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32" w:rsidRPr="00E33C32" w:rsidRDefault="00E33C32" w:rsidP="00E33C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33C32">
        <w:rPr>
          <w:rStyle w:val="a4"/>
          <w:rFonts w:ascii="Verdana" w:hAnsi="Verdana" w:cs="Arial"/>
          <w:sz w:val="36"/>
          <w:szCs w:val="36"/>
          <w:shd w:val="clear" w:color="auto" w:fill="FFFFFF"/>
          <w:lang w:val="uk-UA"/>
        </w:rPr>
        <w:t xml:space="preserve">Конференція на тему: «Фізика і природа» </w:t>
      </w:r>
      <w:r w:rsidRPr="00E33C32">
        <w:rPr>
          <w:rFonts w:ascii="Arial" w:hAnsi="Arial" w:cs="Arial"/>
          <w:sz w:val="20"/>
          <w:szCs w:val="20"/>
        </w:rPr>
        <w:t> </w:t>
      </w:r>
    </w:p>
    <w:p w:rsidR="00E33C32" w:rsidRPr="008A660B" w:rsidRDefault="00E33C32" w:rsidP="00E33C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E33C32" w:rsidRPr="00E33C32" w:rsidRDefault="00E33C32" w:rsidP="00E33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TOC-:-----.-"/>
      <w:bookmarkEnd w:id="0"/>
      <w:r w:rsidRPr="00E33C32">
        <w:rPr>
          <w:rFonts w:ascii="Times New Roman" w:hAnsi="Times New Roman" w:cs="Times New Roman"/>
          <w:sz w:val="28"/>
          <w:szCs w:val="28"/>
        </w:rPr>
        <w:t>Мета: - зміцнювати міжпредметні зв'язки; перевірити як учні засвоїли поняття локація, навігація, біоструми; їх гідродинамічні навички; розвивати уміння учнів працювати із науково-популярною літературою, розвивати творчі здібності учнів; виховувати інтерес до фізики як науки. 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TOC-1"/>
      <w:bookmarkEnd w:id="1"/>
      <w:r w:rsidRPr="00E33C32">
        <w:rPr>
          <w:rFonts w:ascii="Times New Roman" w:hAnsi="Times New Roman" w:cs="Times New Roman"/>
          <w:sz w:val="28"/>
          <w:szCs w:val="28"/>
        </w:rPr>
        <w:t>План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1. Що таке біоніка і які її джерела?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2. Деякі біологічні дані.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3. Інженери вчаться у природи.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4. Біоструми і управління на відстані.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5. Локац</w:t>
      </w:r>
      <w:r w:rsidRPr="00E33C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3C32">
        <w:rPr>
          <w:rFonts w:ascii="Times New Roman" w:hAnsi="Times New Roman" w:cs="Times New Roman"/>
          <w:sz w:val="28"/>
          <w:szCs w:val="28"/>
        </w:rPr>
        <w:t>я і навігація в природі і в техніці.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6. Біолементи в системах автоматичного управління.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7. Гідродинаміка живих систем.</w:t>
      </w:r>
    </w:p>
    <w:p w:rsidR="00E33C32" w:rsidRPr="00E33C32" w:rsidRDefault="00E33C32" w:rsidP="00E3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TOC-2"/>
      <w:bookmarkEnd w:id="2"/>
      <w:r w:rsidRPr="00E33C32">
        <w:rPr>
          <w:rFonts w:ascii="Times New Roman" w:hAnsi="Times New Roman" w:cs="Times New Roman"/>
          <w:sz w:val="28"/>
          <w:szCs w:val="28"/>
        </w:rPr>
        <w:t> </w:t>
      </w:r>
    </w:p>
    <w:p w:rsidR="00E33C32" w:rsidRDefault="00E33C32" w:rsidP="00E33C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TOC-:-."/>
      <w:bookmarkEnd w:id="3"/>
      <w:r w:rsidRPr="00E33C32">
        <w:rPr>
          <w:rFonts w:ascii="Times New Roman" w:hAnsi="Times New Roman" w:cs="Times New Roman"/>
          <w:sz w:val="28"/>
          <w:szCs w:val="28"/>
        </w:rPr>
        <w:t>Приклади матеріалів для проведення даної конференції.</w:t>
      </w:r>
      <w:bookmarkStart w:id="4" w:name="TOC-3"/>
      <w:bookmarkEnd w:id="4"/>
    </w:p>
    <w:p w:rsidR="00E33C32" w:rsidRPr="00E33C32" w:rsidRDefault="00E33C32" w:rsidP="00E33C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33C32" w:rsidRPr="00E33C32" w:rsidRDefault="00E33C32" w:rsidP="00E33C3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5" w:name="TOC-4"/>
      <w:bookmarkEnd w:id="5"/>
      <w:r w:rsidRPr="00E33C32">
        <w:rPr>
          <w:rFonts w:ascii="Times New Roman" w:hAnsi="Times New Roman" w:cs="Times New Roman"/>
          <w:b/>
          <w:sz w:val="28"/>
          <w:szCs w:val="28"/>
        </w:rPr>
        <w:t>Деякі біологічні дані</w:t>
      </w:r>
    </w:p>
    <w:p w:rsidR="00E33C32" w:rsidRPr="00E33C32" w:rsidRDefault="00E33C32" w:rsidP="00E33C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Для напівпровідників вершиною мініатюризації, у свій час, була радіостанція із густиною монтажу в 283 деталі/дм</w:t>
      </w:r>
      <w:r w:rsidRPr="00E33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E33C32">
        <w:rPr>
          <w:rFonts w:ascii="Times New Roman" w:hAnsi="Times New Roman" w:cs="Times New Roman"/>
          <w:sz w:val="28"/>
          <w:szCs w:val="28"/>
        </w:rPr>
        <w:t>.Напівпровідники і друкарські схеми збільшили густину до 1770 деталей/дм</w:t>
      </w:r>
      <w:r w:rsidRPr="00E33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E33C32">
        <w:rPr>
          <w:rFonts w:ascii="Times New Roman" w:hAnsi="Times New Roman" w:cs="Times New Roman"/>
          <w:sz w:val="28"/>
          <w:szCs w:val="28"/>
        </w:rPr>
        <w:t xml:space="preserve">. Очікувалося, що на основі молекулярної електроніки можна було б довести густину монтажу </w:t>
      </w:r>
      <w:r w:rsidRPr="00E33C3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33C32">
        <w:rPr>
          <w:rFonts w:ascii="Times New Roman" w:hAnsi="Times New Roman" w:cs="Times New Roman"/>
          <w:sz w:val="28"/>
          <w:szCs w:val="28"/>
        </w:rPr>
        <w:t>до 880 тисяч і навіть до 3,5 млн. деталей/дм</w:t>
      </w:r>
      <w:r w:rsidRPr="00E33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E33C32">
        <w:rPr>
          <w:rFonts w:ascii="Times New Roman" w:hAnsi="Times New Roman" w:cs="Times New Roman"/>
          <w:sz w:val="28"/>
          <w:szCs w:val="28"/>
        </w:rPr>
        <w:t>.</w:t>
      </w:r>
    </w:p>
    <w:p w:rsidR="00E33C32" w:rsidRPr="00E33C32" w:rsidRDefault="00E33C32" w:rsidP="00E33C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Для порівняння цікаві такі цифри: середня густина нервових клітин по всьому мозку загалом, за найгрубішими підрахунками, перебуває в межах 1013 – 1014 клітинок/дм</w:t>
      </w:r>
      <w:r w:rsidRPr="00E33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E33C32">
        <w:rPr>
          <w:rFonts w:ascii="Times New Roman" w:hAnsi="Times New Roman" w:cs="Times New Roman"/>
          <w:sz w:val="28"/>
          <w:szCs w:val="28"/>
        </w:rPr>
        <w:t>, а в окремих центрах вона складає 1020 клітинок/дм</w:t>
      </w:r>
      <w:r w:rsidRPr="00E33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E33C32">
        <w:rPr>
          <w:rFonts w:ascii="Times New Roman" w:hAnsi="Times New Roman" w:cs="Times New Roman"/>
          <w:sz w:val="28"/>
          <w:szCs w:val="28"/>
        </w:rPr>
        <w:t>. Крім того, треба мати на увазі, що жива клітина як функціональний елемент еквівалентна тисячам і навіть десяткам тисяч радіоелектронних елементів.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Очі і вуха тварин також останнім часом піддавалися глибокому вивченню з погляду біофізики. Наприклад, око людини містить 108 так званих фоторецепторів, в яких завдяки фотохімічним процесам створюється послідовність електричних імпульсів, що передають світлове подразнення в мозок за допомогою 106 нервових волокон. На кожне нервове волокно, передаюче світлове подразнення в мозок, припадає сто фоторецепторів, що сприймають світло. Це приклад надійної організації живої матерії, коли має місце стократне резервування основних зорових елементів. Ймовірність відмови подібної системи абсолютно нікчемна – близько однієї трильйонної долі процента! А в сучасних машин ймовірність відмови не менше декількох процентів.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Деякі коники сприймають вібрації, амплітуда коливань яких менше половини діаметра атома водню.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Хеморецепторами надзвичайної чутливості володіють карасі. Вони виявляє речовину в концентраціях 10-14 г/см</w:t>
      </w:r>
      <w:r w:rsidRPr="00E33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E33C32">
        <w:rPr>
          <w:rFonts w:ascii="Times New Roman" w:hAnsi="Times New Roman" w:cs="Times New Roman"/>
          <w:sz w:val="28"/>
          <w:szCs w:val="28"/>
        </w:rPr>
        <w:t xml:space="preserve">. Звичайна муха має менш </w:t>
      </w:r>
      <w:r w:rsidRPr="00E33C32">
        <w:rPr>
          <w:rFonts w:ascii="Times New Roman" w:hAnsi="Times New Roman" w:cs="Times New Roman"/>
          <w:sz w:val="28"/>
          <w:szCs w:val="28"/>
        </w:rPr>
        <w:lastRenderedPageBreak/>
        <w:t>чутливі хеморецептори, та зате її орган нюху специфічно реагує на величезне число різних хімічних речовин. А орган нюху деяких метеликів ще більш дивовижний: із його допомогою самець може відшукати самку на відстані до 10 км.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На підставі поведінки деяких представників тваринного світу виявилося можливим передбачати погоду, при погіршенні погоди деякі рибки піднімають «хвилювання», медузи опускаються на глибину, краби зариваються глибоко в пісок, мурашки припиняють свої пересування. Вивчивши будову і спосіб життя медузи, вчені побудували прилад, який передбачає наближення шторму.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Сконструйовані штучні органи зору. Відтворено око краба, цікаве своєю здатністю підсилювати контрастність зображення.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Багато гучних слів сказано про те, що людині слід уважніше придивлятися до навколишнього світу, щоб побачити найприродніші і оптимальні рішення. Літаки запозичили обтічні форми і крила в птахів, гусениці тракторів і танків в російській мові і зовсім називаються на честь своїх прародителів, та це поодинокі приклади.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Певно, могутня корпорація Daimle-Chrysler вирішила виправити становище справ.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В описі модних автомобілів нерідко можна почути фрази типу “хижий дизайн” або “акуляча морда”, що недивно – підводні жителі змушені долати опір середовища у декілька разів щільніше за повітря, і максимально обтічні форми їм необхідні. Та зробити цілком машину у вигляді акули або дельфіна буде безрозсудний: колеса, що стирчать, все одно зіпсують аеродинаміку, а нутрощі салону виявляться незручними. Інженери компанії, проте, продовжили вивчати підводну фауну разом з біологами і нарешті знайшли те, що потрібно.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26670</wp:posOffset>
            </wp:positionV>
            <wp:extent cx="2118360" cy="1605280"/>
            <wp:effectExtent l="0" t="0" r="0" b="0"/>
            <wp:wrapTight wrapText="bothSides">
              <wp:wrapPolygon edited="0">
                <wp:start x="0" y="1025"/>
                <wp:lineTo x="0" y="20763"/>
                <wp:lineTo x="21561" y="20763"/>
                <wp:lineTo x="21561" y="1025"/>
                <wp:lineTo x="0" y="1025"/>
              </wp:wrapPolygon>
            </wp:wrapTight>
            <wp:docPr id="1" name="Рисунок 180" descr="https://sites.google.com/site/fizikacecikavovazlivoprekrasno/_/rsrc/1286466275465/home/metodicna-skarbnicka/%D0%9D%D0%BE%D0%B2%D1%8B%D0%B9%20%D1%80%D0%B8%D1%81%D1%83%D0%BD%D0%BE%D0%BA%20%2887%2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ites.google.com/site/fizikacecikavovazlivoprekrasno/_/rsrc/1286466275465/home/metodicna-skarbnicka/%D0%9D%D0%BE%D0%B2%D1%8B%D0%B9%20%D1%80%D0%B8%D1%81%D1%83%D0%BD%D0%BE%D0%BA%20%2887%2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066" r="51763" b="3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C32">
        <w:rPr>
          <w:rFonts w:ascii="Times New Roman" w:hAnsi="Times New Roman" w:cs="Times New Roman"/>
          <w:sz w:val="28"/>
          <w:szCs w:val="28"/>
        </w:rPr>
        <w:t>Тропічна рибка-коробочка відповідає своїй назві – ззовні вона квадратна і незграбна. Та насправді особлива будова луски і тіла робить її неймовірно рухливою і маневреною. Коли модель риби випробували в аеродинамічній трубі, вона показала визначний результат: коефіцієнт обтічності склав всього 0,06. Для порівняння – показники сучасних автомобілів коливаються в межах 0,28-0,35.</w:t>
      </w:r>
    </w:p>
    <w:p w:rsid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33C3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323850</wp:posOffset>
            </wp:positionV>
            <wp:extent cx="2096135" cy="1605280"/>
            <wp:effectExtent l="0" t="0" r="0" b="0"/>
            <wp:wrapTight wrapText="bothSides">
              <wp:wrapPolygon edited="0">
                <wp:start x="196" y="1282"/>
                <wp:lineTo x="196" y="19737"/>
                <wp:lineTo x="21593" y="19737"/>
                <wp:lineTo x="21593" y="1282"/>
                <wp:lineTo x="196" y="1282"/>
              </wp:wrapPolygon>
            </wp:wrapTight>
            <wp:docPr id="2" name="Рисунок 180" descr="https://sites.google.com/site/fizikacecikavovazlivoprekrasno/_/rsrc/1286466275465/home/metodicna-skarbnicka/%D0%9D%D0%BE%D0%B2%D1%8B%D0%B9%20%D1%80%D0%B8%D1%81%D1%83%D0%BD%D0%BE%D0%BA%20%2887%2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ites.google.com/site/fizikacecikavovazlivoprekrasno/_/rsrc/1286466275465/home/metodicna-skarbnicka/%D0%9D%D0%BE%D0%B2%D1%8B%D0%B9%20%D1%80%D0%B8%D1%81%D1%83%D0%BD%D0%BE%D0%BA%20%2887%2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647" r="19323" b="3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C32">
        <w:rPr>
          <w:rFonts w:ascii="Times New Roman" w:hAnsi="Times New Roman" w:cs="Times New Roman"/>
          <w:sz w:val="28"/>
          <w:szCs w:val="28"/>
        </w:rPr>
        <w:t>Справа була за малим: втілити цей курйоз природи у вигляді нової машини. Плід праць, Bionic Car, показав неймовірні результати. Коефіцієнт обтічності склав 0,19 через неминучі переробки і доопрацювання моделі, та це все одно забезпечує автомобілю не лише прекрасний розгін, але і економічність (2,8 літри на 100 кілометрів при постійній швидкості 90 км/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E33C32">
        <w:rPr>
          <w:rFonts w:ascii="Times New Roman" w:hAnsi="Times New Roman" w:cs="Times New Roman"/>
          <w:sz w:val="28"/>
          <w:szCs w:val="28"/>
        </w:rPr>
        <w:t xml:space="preserve">). При цьому Bionic Car вміщує чотирьох чоловік, </w:t>
      </w:r>
      <w:r w:rsidRPr="00E33C32">
        <w:rPr>
          <w:rFonts w:ascii="Times New Roman" w:hAnsi="Times New Roman" w:cs="Times New Roman"/>
          <w:sz w:val="28"/>
          <w:szCs w:val="28"/>
        </w:rPr>
        <w:lastRenderedPageBreak/>
        <w:t>відповідає всім вимогам комфорту і безпеки, не сильно забруднює атмосферу.</w:t>
      </w:r>
      <w:bookmarkStart w:id="6" w:name="TOC-5"/>
      <w:bookmarkEnd w:id="6"/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33C32">
        <w:rPr>
          <w:rFonts w:ascii="Times New Roman" w:hAnsi="Times New Roman" w:cs="Times New Roman"/>
          <w:b/>
          <w:sz w:val="28"/>
          <w:szCs w:val="28"/>
        </w:rPr>
        <w:t>Локація і навігація в природі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В процесі еволюції, триваючої десятки мільйонів літ, в організмів виробилася висока здатність уловлювати якнайтонші зміни в навколишньому середовищі і швидко реагувати на них пристосованими реакціями, спрямованими на зберігання виду.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Наприклад, піщана блоха вибирає напрямок до моря, ґрунтуючись на положенні Місяця на небозводі. Вона виконує, як виявилося, складні «навігаційні розрахунки», і тому її поведінка в основному характеризується так званим блуканням.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Око жука складається з сотень фасеточних елементів. На основі вивчення його оптичних характеристик був запропонований новий принцип роботи покажчика швидкості літака відносно Землі.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Дослідження ока мечехвоста дали можливість сконструювати електричну модель із підвищеною контрастністю, яка повинна була знайти широке застосування у фотографії, телебаченні, розпізнавальних апаратах.</w:t>
      </w:r>
    </w:p>
    <w:p w:rsidR="00E33C32" w:rsidRPr="00E33C32" w:rsidRDefault="00E33C32" w:rsidP="00E3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C32">
        <w:rPr>
          <w:rFonts w:ascii="Times New Roman" w:hAnsi="Times New Roman" w:cs="Times New Roman"/>
          <w:sz w:val="28"/>
          <w:szCs w:val="28"/>
        </w:rPr>
        <w:t>До цих пір не до кінця зрозуміло, яким чином знаходить шлях мурашка, метелик, бджола, як відбувається міграція риб, як по запаху слідів находять свій шлях домашні тварини; не вивчений ще повністю механізм орієнтації птахів в їх багатоденних сезонних перельотах. Велике значення надається вивченню звукового зв'язку в тваринному світі. За допомогою магнітофонів, осцилографів і спектрографів записуються звуки птахів, риб і комах.</w:t>
      </w:r>
    </w:p>
    <w:p w:rsidR="00922149" w:rsidRDefault="00922149" w:rsidP="00E33C32">
      <w:pPr>
        <w:spacing w:after="0" w:line="240" w:lineRule="auto"/>
        <w:ind w:firstLine="426"/>
      </w:pPr>
    </w:p>
    <w:sectPr w:rsidR="009221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49" w:rsidRDefault="00922149" w:rsidP="00E33C32">
      <w:pPr>
        <w:spacing w:after="0" w:line="240" w:lineRule="auto"/>
      </w:pPr>
      <w:r>
        <w:separator/>
      </w:r>
    </w:p>
  </w:endnote>
  <w:endnote w:type="continuationSeparator" w:id="1">
    <w:p w:rsidR="00922149" w:rsidRDefault="00922149" w:rsidP="00E3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334"/>
      <w:docPartObj>
        <w:docPartGallery w:val="Page Numbers (Bottom of Page)"/>
        <w:docPartUnique/>
      </w:docPartObj>
    </w:sdtPr>
    <w:sdtContent>
      <w:p w:rsidR="00E33C32" w:rsidRDefault="00E33C32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3C32" w:rsidRDefault="00E33C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49" w:rsidRDefault="00922149" w:rsidP="00E33C32">
      <w:pPr>
        <w:spacing w:after="0" w:line="240" w:lineRule="auto"/>
      </w:pPr>
      <w:r>
        <w:separator/>
      </w:r>
    </w:p>
  </w:footnote>
  <w:footnote w:type="continuationSeparator" w:id="1">
    <w:p w:rsidR="00922149" w:rsidRDefault="00922149" w:rsidP="00E33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C32"/>
    <w:rsid w:val="00922149"/>
    <w:rsid w:val="00E3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3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3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3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C32"/>
  </w:style>
  <w:style w:type="character" w:styleId="a4">
    <w:name w:val="Strong"/>
    <w:basedOn w:val="a0"/>
    <w:uiPriority w:val="22"/>
    <w:qFormat/>
    <w:rsid w:val="00E33C3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3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3C32"/>
  </w:style>
  <w:style w:type="paragraph" w:styleId="a7">
    <w:name w:val="footer"/>
    <w:basedOn w:val="a"/>
    <w:link w:val="a8"/>
    <w:uiPriority w:val="99"/>
    <w:unhideWhenUsed/>
    <w:rsid w:val="00E3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fizikacecikavovazlivoprekrasno/home/metodicna-skarbnicka/%D0%9D%D0%BE%D0%B2%D1%8B%D0%B9%20%D1%80%D0%B8%D1%81%D1%83%D0%BD%D0%BE%D0%BA%20(87).png?attredirects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908</Words>
  <Characters>5181</Characters>
  <Application>Microsoft Office Word</Application>
  <DocSecurity>0</DocSecurity>
  <Lines>43</Lines>
  <Paragraphs>12</Paragraphs>
  <ScaleCrop>false</ScaleCrop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Петровна</dc:creator>
  <cp:keywords/>
  <dc:description/>
  <cp:lastModifiedBy>Тетяна Петровна</cp:lastModifiedBy>
  <cp:revision>2</cp:revision>
  <dcterms:created xsi:type="dcterms:W3CDTF">2012-03-11T18:52:00Z</dcterms:created>
  <dcterms:modified xsi:type="dcterms:W3CDTF">2012-03-11T19:04:00Z</dcterms:modified>
</cp:coreProperties>
</file>