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олімпіада з хімії</w:t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66975" cy="1847850"/>
            <wp:effectExtent l="19050" t="0" r="9525" b="0"/>
            <wp:wrapSquare wrapText="bothSides"/>
            <wp:docPr id="2" name="Рисунок 1" descr="C:\Users\ciperk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erko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A8" w:rsidRPr="005023A6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F339A8" w:rsidRPr="00805A09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1-10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оберіть правильну, на вашу думку відповідь. Оцінюється в 1 бал</w:t>
      </w:r>
    </w:p>
    <w:p w:rsidR="00F339A8" w:rsidRDefault="00F339A8" w:rsidP="00F339A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Указати назву явища, що відбувається із зміною складу будови речовини:</w:t>
      </w:r>
    </w:p>
    <w:p w:rsidR="00F339A8" w:rsidRPr="00F339A8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) біологічне; б) хімічне;</w:t>
      </w:r>
    </w:p>
    <w:p w:rsidR="00F339A8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фізичне; г) географічне</w:t>
      </w:r>
    </w:p>
    <w:p w:rsidR="00F339A8" w:rsidRDefault="00F339A8" w:rsidP="00F339A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Фізична величина, що визначається відношенням маси атома до 1/12 маси атома Карбону, позначається:</w:t>
      </w:r>
    </w:p>
    <w:p w:rsidR="00F339A8" w:rsidRPr="00CE30E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0E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E30E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CE30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E30E6">
        <w:rPr>
          <w:rFonts w:ascii="Times New Roman" w:hAnsi="Times New Roman" w:cs="Times New Roman"/>
          <w:sz w:val="28"/>
          <w:szCs w:val="28"/>
        </w:rPr>
        <w:t xml:space="preserve"> </w:t>
      </w:r>
      <w:r w:rsidRPr="00CE30E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CE30E6">
        <w:rPr>
          <w:rFonts w:ascii="Times New Roman" w:hAnsi="Times New Roman" w:cs="Times New Roman"/>
          <w:sz w:val="28"/>
          <w:szCs w:val="28"/>
        </w:rPr>
        <w:t xml:space="preserve"> </w:t>
      </w:r>
      <w:r w:rsidRPr="00CE30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E30E6">
        <w:rPr>
          <w:rFonts w:ascii="Times New Roman" w:hAnsi="Times New Roman" w:cs="Times New Roman"/>
          <w:sz w:val="28"/>
          <w:szCs w:val="28"/>
          <w:lang w:val="uk-UA"/>
        </w:rPr>
        <w:t>; в)</w:t>
      </w:r>
      <w:r w:rsidRPr="00CE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0E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CE30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E30E6">
        <w:rPr>
          <w:rFonts w:ascii="Times New Roman" w:hAnsi="Times New Roman" w:cs="Times New Roman"/>
          <w:sz w:val="28"/>
          <w:szCs w:val="28"/>
        </w:rPr>
        <w:t xml:space="preserve"> </w:t>
      </w:r>
      <w:r w:rsidRPr="00CE30E6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CE30E6">
        <w:rPr>
          <w:rFonts w:ascii="Times New Roman" w:hAnsi="Times New Roman" w:cs="Times New Roman"/>
          <w:sz w:val="28"/>
          <w:szCs w:val="28"/>
        </w:rPr>
        <w:t xml:space="preserve"> </w:t>
      </w:r>
      <w:r w:rsidRPr="00CE30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E30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Указати назву зарядженої частинки, що утворюється внаслідок приєднання або втрати електронів атомом (групою атомів):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молекула;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в) атом; г) катіон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 даного переліку вибрати чисту речовину: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а)молоко; б) морська вода; в) кисень; 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Відносна молекулярна маса міді дорівнює: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26; б) 27; в) 58; г) 64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Указати схему обчислення відносної молекулярної маси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E30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2∙3+3∙8; б) 2∙23+16; в)2∙26+3∙16; г) 2∙27+3∙16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Серед хімічних елементів до неметалічних відносять: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Виписати формулу сполуки в яких валентність неметалу дорівнює ІІ:</w:t>
      </w:r>
    </w:p>
    <w:p w:rsidR="00F339A8" w:rsidRPr="004620DB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 г)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Позначити запис, що стосується чотирьох молекул, які містять два атоми Хлору та сім атомів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Pr="004620DB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02A91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902A91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902A91">
        <w:rPr>
          <w:rFonts w:ascii="Times New Roman" w:hAnsi="Times New Roman" w:cs="Times New Roman"/>
          <w:sz w:val="28"/>
          <w:szCs w:val="28"/>
        </w:rPr>
        <w:t xml:space="preserve"> 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02A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0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F339A8" w:rsidRPr="00C8337D" w:rsidRDefault="00F339A8" w:rsidP="00F3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62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стих речовин записано формулами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83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83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C8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833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83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C833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39A8" w:rsidRPr="00C8337D" w:rsidRDefault="00F339A8" w:rsidP="00F3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37D">
        <w:rPr>
          <w:rFonts w:ascii="Times New Roman" w:eastAsia="Times New Roman" w:hAnsi="Times New Roman" w:cs="Times New Roman"/>
          <w:sz w:val="28"/>
          <w:szCs w:val="28"/>
          <w:lang w:val="uk-UA"/>
        </w:rPr>
        <w:t>а) 2 ;  б) 3 ;  в) 4 ;  г) 5.</w:t>
      </w:r>
    </w:p>
    <w:p w:rsidR="00F339A8" w:rsidRPr="00FA394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11-15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становлен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ня відповідності, розташування 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F339A8" w:rsidRPr="0081609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Установіть відповідність </w:t>
      </w:r>
      <w:r w:rsidRPr="00816098">
        <w:rPr>
          <w:rFonts w:ascii="Times New Roman" w:hAnsi="Times New Roman" w:cs="Times New Roman"/>
          <w:sz w:val="28"/>
          <w:szCs w:val="28"/>
          <w:lang w:val="uk-UA"/>
        </w:rPr>
        <w:t>між відносною молекулярною масою та хімічною формулою:</w:t>
      </w:r>
    </w:p>
    <w:p w:rsidR="00F339A8" w:rsidRPr="0081609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098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816098">
        <w:rPr>
          <w:rFonts w:ascii="Times New Roman" w:hAnsi="Times New Roman" w:cs="Times New Roman"/>
          <w:sz w:val="28"/>
          <w:szCs w:val="28"/>
        </w:rPr>
        <w:t xml:space="preserve"> формула</w:t>
      </w:r>
      <w:proofErr w:type="gramStart"/>
      <w:r w:rsidRPr="008160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160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098">
        <w:rPr>
          <w:rFonts w:ascii="Times New Roman" w:hAnsi="Times New Roman" w:cs="Times New Roman"/>
          <w:sz w:val="28"/>
          <w:szCs w:val="28"/>
        </w:rPr>
        <w:t>ідносна</w:t>
      </w:r>
      <w:proofErr w:type="spellEnd"/>
      <w:r w:rsidRPr="0081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098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81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09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816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933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F339A8" w:rsidRPr="00816098" w:rsidTr="00104588">
        <w:trPr>
          <w:trHeight w:val="289"/>
        </w:trPr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816098" w:rsidTr="00104588">
        <w:trPr>
          <w:trHeight w:val="280"/>
        </w:trPr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816098" w:rsidTr="00104588">
        <w:trPr>
          <w:trHeight w:val="280"/>
        </w:trPr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816098" w:rsidTr="00104588">
        <w:trPr>
          <w:trHeight w:val="280"/>
        </w:trPr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816098" w:rsidTr="00104588">
        <w:trPr>
          <w:trHeight w:val="280"/>
        </w:trPr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" w:type="dxa"/>
          </w:tcPr>
          <w:p w:rsidR="00F339A8" w:rsidRPr="00816098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9A8" w:rsidRPr="0081609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98">
        <w:rPr>
          <w:rFonts w:ascii="Times New Roman" w:hAnsi="Times New Roman" w:cs="Times New Roman"/>
          <w:sz w:val="28"/>
          <w:szCs w:val="28"/>
        </w:rPr>
        <w:t>1. H</w:t>
      </w:r>
      <w:r w:rsidRPr="00816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6098">
        <w:rPr>
          <w:rFonts w:ascii="Times New Roman" w:hAnsi="Times New Roman" w:cs="Times New Roman"/>
          <w:sz w:val="28"/>
          <w:szCs w:val="28"/>
        </w:rPr>
        <w:t>SiO</w:t>
      </w:r>
      <w:r w:rsidRPr="00816098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81609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16098">
        <w:rPr>
          <w:rFonts w:ascii="Times New Roman" w:hAnsi="Times New Roman" w:cs="Times New Roman"/>
          <w:sz w:val="28"/>
          <w:szCs w:val="28"/>
        </w:rPr>
        <w:t>2</w:t>
      </w:r>
    </w:p>
    <w:p w:rsidR="00F339A8" w:rsidRPr="00411F9D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411F9D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411F9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F339A8" w:rsidRPr="00411F9D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D">
        <w:rPr>
          <w:rFonts w:ascii="Times New Roman" w:hAnsi="Times New Roman" w:cs="Times New Roman"/>
          <w:sz w:val="28"/>
          <w:szCs w:val="28"/>
          <w:lang w:val="en-US"/>
        </w:rPr>
        <w:t>3. Cu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              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8160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144</w:t>
      </w:r>
    </w:p>
    <w:p w:rsidR="00F339A8" w:rsidRPr="00411F9D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1F9D">
        <w:rPr>
          <w:rFonts w:ascii="Times New Roman" w:hAnsi="Times New Roman" w:cs="Times New Roman"/>
          <w:sz w:val="28"/>
          <w:szCs w:val="28"/>
          <w:lang w:val="en-US"/>
        </w:rPr>
        <w:t>4. Na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816098">
        <w:rPr>
          <w:rFonts w:ascii="Times New Roman" w:hAnsi="Times New Roman" w:cs="Times New Roman"/>
          <w:sz w:val="28"/>
          <w:szCs w:val="28"/>
        </w:rPr>
        <w:t>Г</w:t>
      </w:r>
      <w:r w:rsidRPr="00411F9D">
        <w:rPr>
          <w:rFonts w:ascii="Times New Roman" w:hAnsi="Times New Roman" w:cs="Times New Roman"/>
          <w:sz w:val="28"/>
          <w:szCs w:val="28"/>
          <w:lang w:val="en-US"/>
        </w:rPr>
        <w:t>. 78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411F9D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411F9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411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Д. 107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Розділіть окремо назви тіл, речовин, сумішей: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целюлоза; б) морська вода; в) молоко; г) цвях; д) срібло; е) сірники;               є) крейда; ж) бензин.</w:t>
      </w:r>
    </w:p>
    <w:tbl>
      <w:tblPr>
        <w:tblStyle w:val="a4"/>
        <w:tblW w:w="0" w:type="auto"/>
        <w:tblLook w:val="04A0"/>
      </w:tblPr>
      <w:tblGrid>
        <w:gridCol w:w="1384"/>
        <w:gridCol w:w="742"/>
        <w:gridCol w:w="817"/>
        <w:gridCol w:w="851"/>
        <w:gridCol w:w="850"/>
        <w:gridCol w:w="709"/>
        <w:gridCol w:w="709"/>
        <w:gridCol w:w="709"/>
        <w:gridCol w:w="850"/>
      </w:tblGrid>
      <w:tr w:rsidR="00F339A8" w:rsidTr="00104588">
        <w:tc>
          <w:tcPr>
            <w:tcW w:w="138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7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</w:tr>
      <w:tr w:rsidR="00F339A8" w:rsidTr="00104588">
        <w:tc>
          <w:tcPr>
            <w:tcW w:w="138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Тіла</w:t>
            </w:r>
          </w:p>
        </w:tc>
        <w:tc>
          <w:tcPr>
            <w:tcW w:w="742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138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</w:t>
            </w:r>
          </w:p>
        </w:tc>
        <w:tc>
          <w:tcPr>
            <w:tcW w:w="742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138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Суміші</w:t>
            </w:r>
          </w:p>
        </w:tc>
        <w:tc>
          <w:tcPr>
            <w:tcW w:w="742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Pr="00E17F03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Розташуйте формули в порядку зростання валентності першого елемента:    а)</w:t>
      </w:r>
      <w:r w:rsidRPr="0094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76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;     б)</w:t>
      </w:r>
      <w:r w:rsidRPr="00BE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76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63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   в)</w:t>
      </w:r>
      <w:r w:rsidRPr="0094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uk-UA"/>
        </w:rPr>
        <w:t>;    г)</w:t>
      </w:r>
      <w:r w:rsidRPr="0094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6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63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д)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4636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39A8" w:rsidTr="00104588">
        <w:tc>
          <w:tcPr>
            <w:tcW w:w="1914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339A8" w:rsidTr="00104588">
        <w:tc>
          <w:tcPr>
            <w:tcW w:w="1914" w:type="dxa"/>
          </w:tcPr>
          <w:p w:rsidR="00F339A8" w:rsidRDefault="00F339A8" w:rsidP="00104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339A8" w:rsidRDefault="00F339A8" w:rsidP="00104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Заповніть пропуски, вставивши слова «хімічний елемент», «атом» чи «молекула» у відповідному відмінку та числі:                                                         а) у повітрі є………кисню; б) кисень - проста речовина……..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в) …….. ромбічної сірки містить вісім …….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Установіть відповідність: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вода                                                      А. Неорганічна речовина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графіт                                                   Б. Органічна речовина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фруктоза                                                </w:t>
      </w:r>
    </w:p>
    <w:tbl>
      <w:tblPr>
        <w:tblStyle w:val="a4"/>
        <w:tblW w:w="0" w:type="auto"/>
        <w:tblInd w:w="4077" w:type="dxa"/>
        <w:tblLook w:val="04A0"/>
      </w:tblPr>
      <w:tblGrid>
        <w:gridCol w:w="426"/>
        <w:gridCol w:w="567"/>
        <w:gridCol w:w="708"/>
        <w:gridCol w:w="567"/>
        <w:gridCol w:w="567"/>
        <w:gridCol w:w="567"/>
        <w:gridCol w:w="567"/>
        <w:gridCol w:w="461"/>
        <w:gridCol w:w="390"/>
      </w:tblGrid>
      <w:tr w:rsidR="00F339A8" w:rsidTr="00104588">
        <w:tc>
          <w:tcPr>
            <w:tcW w:w="426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1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339A8" w:rsidTr="00104588">
        <w:tc>
          <w:tcPr>
            <w:tcW w:w="426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rPr>
          <w:trHeight w:val="70"/>
        </w:trPr>
        <w:tc>
          <w:tcPr>
            <w:tcW w:w="426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вітамін А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оцтова кислота     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білок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сода 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мінеральні добрива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b/>
          <w:i/>
          <w:sz w:val="26"/>
          <w:szCs w:val="26"/>
          <w:lang w:val="uk-UA"/>
        </w:rPr>
        <w:t>ІІІ. Теоретичний тур (завдання 16-20 з відкритою відповіддю). Вони передбачають записи розв’язків задач, розрахунків, перетворень.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16. Речовина складається з атома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Варію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, атома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Сульфуру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 і 4-х атомів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Оксигену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Напи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>ати її формулу та визначити відносну молекулярну масу сполуки.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балів)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17. Протонне число атома хімічного елемента 11. Назвіть цей елемент, складіть формулу його сполуки з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Оксигеном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 та обчисліть масову частку елемента у сполуці.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балів)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18. На яку частинку перетвориться атом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Сульфуру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>, якщо він приєднає два електрони? Записати схему перетворення атома. (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>10 балів)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>19. Маса атома елемента Х становить 3,821∙10</w:t>
      </w:r>
      <w:r w:rsidRPr="002A021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-23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>г. Визначте відносну атомну масу елемента Х і назвіть елемент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(1</w:t>
      </w:r>
      <w:r w:rsidRPr="005023A6">
        <w:rPr>
          <w:rFonts w:ascii="Times New Roman" w:hAnsi="Times New Roman" w:cs="Times New Roman"/>
          <w:b/>
          <w:sz w:val="26"/>
          <w:szCs w:val="26"/>
        </w:rPr>
        <w:t>5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балів)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20.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 складу речовини входять: Кальцій – 29,4%;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Сульфур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 - 23,5</w:t>
      </w:r>
      <w:r>
        <w:rPr>
          <w:rFonts w:ascii="Times New Roman" w:hAnsi="Times New Roman" w:cs="Times New Roman"/>
          <w:sz w:val="26"/>
          <w:szCs w:val="26"/>
          <w:lang w:val="uk-UA"/>
        </w:rPr>
        <w:t>%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proofErr w:type="spellStart"/>
      <w:r w:rsidRPr="002A0212">
        <w:rPr>
          <w:rFonts w:ascii="Times New Roman" w:hAnsi="Times New Roman" w:cs="Times New Roman"/>
          <w:sz w:val="26"/>
          <w:szCs w:val="26"/>
          <w:lang w:val="uk-UA"/>
        </w:rPr>
        <w:t>Оксиген</w:t>
      </w:r>
      <w:proofErr w:type="spellEnd"/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 – 47,1%. Визначте формулу цієї сполуки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(1</w:t>
      </w:r>
      <w:r w:rsidRPr="00805A09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балів)</w:t>
      </w:r>
    </w:p>
    <w:p w:rsidR="00F339A8" w:rsidRPr="00811736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ІV. </w:t>
      </w:r>
      <w:r w:rsidRPr="002A0212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Практичний тур включає завдання творчого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характер</w:t>
      </w:r>
      <w:r w:rsidRPr="002A021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(описати методику досліду, скласти відповідні рівняння реакції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2A0212">
        <w:rPr>
          <w:rFonts w:ascii="Times New Roman" w:hAnsi="Times New Roman" w:cs="Times New Roman"/>
          <w:b/>
          <w:i/>
          <w:sz w:val="26"/>
          <w:szCs w:val="26"/>
          <w:lang w:val="uk-UA"/>
        </w:rPr>
        <w:t>та зробити висновок)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.(</w:t>
      </w:r>
      <w:r w:rsidRPr="002A021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805A09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2A0212">
        <w:rPr>
          <w:rFonts w:ascii="Times New Roman" w:hAnsi="Times New Roman" w:cs="Times New Roman"/>
          <w:b/>
          <w:sz w:val="26"/>
          <w:szCs w:val="26"/>
          <w:lang w:val="uk-UA"/>
        </w:rPr>
        <w:t>0 балів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A0212">
        <w:rPr>
          <w:rFonts w:ascii="Times New Roman" w:hAnsi="Times New Roman" w:cs="Times New Roman"/>
          <w:sz w:val="26"/>
          <w:szCs w:val="26"/>
          <w:lang w:val="uk-UA"/>
        </w:rPr>
        <w:t>Довести експериментально: в якій із двох пробірок швидше загориться тліюча скіпка, якщо перша пробірка містить гідроген пероксид, а друга – суміш гідроген пероксиду з манган (І</w:t>
      </w:r>
      <w:r w:rsidRPr="002A021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A0212">
        <w:rPr>
          <w:rFonts w:ascii="Times New Roman" w:hAnsi="Times New Roman" w:cs="Times New Roman"/>
          <w:sz w:val="26"/>
          <w:szCs w:val="26"/>
          <w:lang w:val="uk-UA"/>
        </w:rPr>
        <w:t xml:space="preserve">) оксидом. </w:t>
      </w:r>
    </w:p>
    <w:p w:rsidR="00F339A8" w:rsidRPr="002A0212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39A8" w:rsidRDefault="00F339A8">
      <w:pPr>
        <w:rPr>
          <w:lang w:val="uk-UA"/>
        </w:rPr>
      </w:pP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Всеукраїнська олімпіада з хімії</w:t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 201</w:t>
      </w:r>
      <w:r w:rsidRPr="00F339A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Pr="00F339A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66975" cy="1847850"/>
            <wp:effectExtent l="19050" t="0" r="9525" b="0"/>
            <wp:wrapSquare wrapText="bothSides"/>
            <wp:docPr id="1" name="Рисунок 1" descr="C:\Users\ciperk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erko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1-10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оберіть правильну, на вашу думку відповідь. Оцінюється в 1 бал</w:t>
      </w:r>
      <w:r w:rsidRPr="008548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339A8" w:rsidRPr="001437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Укажіть число неметалічних елементів у наведеному переліку: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S,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O,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Pr="003F091E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43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43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143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143789">
        <w:rPr>
          <w:rFonts w:ascii="Times New Roman" w:hAnsi="Times New Roman" w:cs="Times New Roman"/>
          <w:sz w:val="28"/>
          <w:szCs w:val="28"/>
        </w:rPr>
        <w:t>4</w:t>
      </w:r>
    </w:p>
    <w:p w:rsidR="00F339A8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Укажіть найпоширеніший металічний елемент на Землі:</w:t>
      </w:r>
    </w:p>
    <w:p w:rsidR="00F339A8" w:rsidRPr="003F091E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</w:p>
    <w:p w:rsidR="00F339A8" w:rsidRPr="00C02467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Позначте тип хімічного зв’язку в молекулі 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Pr="00C02467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металічний; б) ковалентний полярний; в) ковалентний неполярний;  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йонний</w:t>
      </w:r>
      <w:proofErr w:type="spellEnd"/>
    </w:p>
    <w:p w:rsidR="00F339A8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Укажіть положення лужних елементів у періодичній системі: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 період; б) підгрупа ІА; в) 3 період; г) підгрупа ІІА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Позначте протонні числа елементів, які розташовані в одному періоді: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30 і 37; б)</w:t>
      </w:r>
      <w:r w:rsidRPr="002E5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 і 30;  в) 12 і 20; г) 3 і 11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676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кажіть хімічний елемент, в атомі якого спостерігається провал електрона: </w:t>
      </w:r>
    </w:p>
    <w:p w:rsidR="00F339A8" w:rsidRPr="00E676B2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 xml:space="preserve"> формулу атома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E676B2">
        <w:rPr>
          <w:rFonts w:ascii="Times New Roman" w:hAnsi="Times New Roman" w:cs="Times New Roman"/>
          <w:sz w:val="28"/>
          <w:szCs w:val="28"/>
        </w:rPr>
        <w:t>пріоді</w:t>
      </w:r>
      <w:proofErr w:type="spellEnd"/>
      <w:r w:rsidRPr="00E67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76B2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групі, підгруп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 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1S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3S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67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3S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339A8" w:rsidRPr="00E676B2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76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676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339A8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DC484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1675F">
        <w:rPr>
          <w:rFonts w:ascii="Times New Roman" w:eastAsia="Times New Roman" w:hAnsi="Times New Roman" w:cs="Times New Roman"/>
          <w:sz w:val="28"/>
          <w:szCs w:val="28"/>
        </w:rPr>
        <w:t>Укажіть</w:t>
      </w:r>
      <w:proofErr w:type="spellEnd"/>
      <w:r w:rsidRPr="00F16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75F">
        <w:rPr>
          <w:rFonts w:ascii="Times New Roman" w:eastAsia="Times New Roman" w:hAnsi="Times New Roman" w:cs="Times New Roman"/>
          <w:sz w:val="28"/>
          <w:szCs w:val="28"/>
        </w:rPr>
        <w:t>елемент</w:t>
      </w:r>
      <w:proofErr w:type="spellEnd"/>
      <w:r w:rsidRPr="00F167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не належить до родини галогені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E676B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339A8" w:rsidRPr="00F1675F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в)</w:t>
      </w:r>
      <w:r w:rsidRPr="00E67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lang w:val="uk-UA"/>
        </w:rPr>
        <w:t>; г)</w:t>
      </w:r>
      <w:r w:rsidRPr="00E67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Визначити  групу полярних  молекул: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C3B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39A8" w:rsidRPr="00AE50EF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, 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92E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орбіталі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ього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354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46">
        <w:rPr>
          <w:rFonts w:ascii="Times New Roman" w:hAnsi="Times New Roman" w:cs="Times New Roman"/>
          <w:sz w:val="28"/>
          <w:szCs w:val="28"/>
        </w:rPr>
        <w:t>розміщуватися</w:t>
      </w:r>
      <w:proofErr w:type="spellEnd"/>
      <w:r w:rsidRPr="00F2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електрони, якщо 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збудженому стані:</w:t>
      </w:r>
    </w:p>
    <w:p w:rsidR="00F339A8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р та d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б)</w:t>
      </w:r>
      <w:r w:rsidRPr="00F23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3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та d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339A8" w:rsidRPr="00F23546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3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d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3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орбіталі</w:t>
      </w:r>
      <w:proofErr w:type="spellEnd"/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11-15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становлення відповідності, розташування  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Установіть послідовність зростання металічних властивостей атомів елементів.</w:t>
      </w:r>
    </w:p>
    <w:p w:rsidR="00F339A8" w:rsidRPr="00CE339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CE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uk-UA"/>
        </w:rPr>
        <w:t>;      б)</w:t>
      </w:r>
      <w:r w:rsidRPr="00CE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>;      в)</w:t>
      </w:r>
      <w:r w:rsidRPr="00CE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г)</w:t>
      </w:r>
      <w:r w:rsidRPr="00CE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Установіть послідовність сполук за посиленням кислотних властивостей.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б) HB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E33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E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F5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послідовність зростання довжини ковалентних зв’язків між атомами.</w:t>
      </w:r>
    </w:p>
    <w:p w:rsidR="00F339A8" w:rsidRPr="006D0585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Н-І;     б) H-N;    в)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F50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;   г)</w:t>
      </w:r>
      <w:r w:rsidRPr="000F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F50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0F50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Установіть відповідність між хімічними елементами та електронними формулами їх атомів.</w:t>
      </w:r>
    </w:p>
    <w:tbl>
      <w:tblPr>
        <w:tblStyle w:val="a4"/>
        <w:tblW w:w="0" w:type="auto"/>
        <w:tblInd w:w="-284" w:type="dxa"/>
        <w:tblLook w:val="04A0"/>
      </w:tblPr>
      <w:tblGrid>
        <w:gridCol w:w="2069"/>
        <w:gridCol w:w="4087"/>
        <w:gridCol w:w="660"/>
        <w:gridCol w:w="705"/>
        <w:gridCol w:w="675"/>
        <w:gridCol w:w="660"/>
        <w:gridCol w:w="608"/>
        <w:gridCol w:w="608"/>
      </w:tblGrid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37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Елементи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37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Електронні формули</w:t>
            </w:r>
          </w:p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Нітроген</w:t>
            </w:r>
          </w:p>
        </w:tc>
        <w:tc>
          <w:tcPr>
            <w:tcW w:w="40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Хлор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BC09C6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б).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Бор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Фосфор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Default="00F339A8" w:rsidP="00F339A8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 Установіть відповідність між частинкою та її електронною формулою.</w:t>
      </w:r>
    </w:p>
    <w:tbl>
      <w:tblPr>
        <w:tblStyle w:val="a4"/>
        <w:tblW w:w="0" w:type="auto"/>
        <w:tblInd w:w="-284" w:type="dxa"/>
        <w:tblLook w:val="04A0"/>
      </w:tblPr>
      <w:tblGrid>
        <w:gridCol w:w="2069"/>
        <w:gridCol w:w="4087"/>
        <w:gridCol w:w="660"/>
        <w:gridCol w:w="705"/>
        <w:gridCol w:w="675"/>
        <w:gridCol w:w="660"/>
        <w:gridCol w:w="608"/>
        <w:gridCol w:w="608"/>
      </w:tblGrid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Частинки 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37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Електронні формули</w:t>
            </w:r>
          </w:p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40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б).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Pr="0037377D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77D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Теоретичний тур (завдання 16-20 з відкритою відповіддю). Вони передбачають записи розв’язків задач, розрахунків, перетворень.</w:t>
      </w:r>
    </w:p>
    <w:p w:rsidR="00F339A8" w:rsidRPr="003F091E" w:rsidRDefault="00F339A8" w:rsidP="00F339A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091E">
        <w:rPr>
          <w:rFonts w:ascii="Times New Roman" w:eastAsia="Times New Roman" w:hAnsi="Times New Roman" w:cs="Times New Roman"/>
          <w:sz w:val="28"/>
          <w:szCs w:val="28"/>
          <w:lang w:val="uk-UA"/>
        </w:rPr>
        <w:t>16. Масова частка Калію в його сполуці з Фосфором становить 79,05%. Виведіть формулу сполуки</w:t>
      </w:r>
      <w:r w:rsidRPr="003F09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F339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9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(5 балів)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D3B31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>Мідь має два ізотопи: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63</w:t>
      </w:r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>Cu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65</w:t>
      </w:r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>Cu. Молярні частки їх у природній міді становлять відповідно – 73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 і 27%. Визначити</w:t>
      </w:r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середню відносну атомну масу </w:t>
      </w:r>
      <w:proofErr w:type="spellStart"/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Pr="00BD3B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626">
        <w:rPr>
          <w:rFonts w:ascii="Times New Roman" w:hAnsi="Times New Roman" w:cs="Times New Roman"/>
          <w:b/>
          <w:sz w:val="28"/>
          <w:szCs w:val="28"/>
          <w:lang w:val="uk-UA"/>
        </w:rPr>
        <w:t>(5 балів</w:t>
      </w:r>
      <w:r w:rsidRPr="00B747A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339A8" w:rsidRPr="00696C30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96C30">
        <w:rPr>
          <w:rFonts w:ascii="Times New Roman" w:eastAsia="Times New Roman" w:hAnsi="Times New Roman" w:cs="Times New Roman"/>
          <w:sz w:val="28"/>
          <w:szCs w:val="28"/>
          <w:lang w:val="uk-UA"/>
        </w:rPr>
        <w:t>кажіть елемент III групи, відносна молекулярна маса гідроксиду якого становить 78.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6C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696C30">
        <w:rPr>
          <w:rFonts w:ascii="Times New Roman" w:hAnsi="Times New Roman" w:cs="Times New Roman"/>
          <w:b/>
          <w:sz w:val="28"/>
          <w:szCs w:val="28"/>
          <w:lang w:val="uk-UA"/>
        </w:rPr>
        <w:t>10 балів)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696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Зовнішній енергетичний рівень атома елемента має будову: ns2np4. Кислота, що відповідає його вищому оксиду, має відносну молекулярну масу 145. Назвіть цей елемент.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(15</w:t>
      </w:r>
      <w:r w:rsidRPr="00995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F339A8" w:rsidRPr="003B39C4" w:rsidRDefault="00F339A8" w:rsidP="00F3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574A">
        <w:rPr>
          <w:rFonts w:ascii="Times New Roman" w:eastAsia="Times New Roman" w:hAnsi="Times New Roman" w:cs="Times New Roman"/>
          <w:sz w:val="28"/>
          <w:szCs w:val="28"/>
          <w:lang w:val="uk-UA"/>
        </w:rPr>
        <w:t>20.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 згорянні на повітрі 33г вуглецю утворилася суміш газів, об’єм якої при пропусканні крізь надлишок розчину натрій гідроксиду, зменшився в 10 раз. Визначте , яку кількість кисню було витрачено на горіння</w:t>
      </w:r>
      <w:r w:rsidRPr="003B39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(15</w:t>
      </w:r>
      <w:r w:rsidRPr="003B39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F339A8" w:rsidRPr="003B39C4" w:rsidRDefault="00F339A8" w:rsidP="00F339A8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ІV. Практичний тур включає завдання творчого характеру (описати методику досліду, скласти відповідні рівняння реакції та зробити висновок) </w:t>
      </w:r>
      <w:r w:rsidRPr="003B39C4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3B39C4">
        <w:rPr>
          <w:rFonts w:ascii="Times New Roman" w:hAnsi="Times New Roman" w:cs="Times New Roman"/>
          <w:b/>
          <w:i/>
          <w:sz w:val="28"/>
          <w:szCs w:val="28"/>
          <w:lang w:val="uk-UA"/>
        </w:rPr>
        <w:t>0 балів)</w:t>
      </w:r>
    </w:p>
    <w:p w:rsidR="00F339A8" w:rsidRPr="00B747AA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тривалого кип</w:t>
      </w:r>
      <w:r w:rsidRPr="008977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ятіння води на стінках чайника з</w:t>
      </w:r>
      <w:r w:rsidRPr="008977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являється накип – відкладання твердих кальцій та магній карбонатів. Довести, речовинами якого класу неорганічних сполук можна усунути накип. Описати методику досліду та скласти відповідні рівняння реакцій. </w:t>
      </w:r>
    </w:p>
    <w:p w:rsidR="00F339A8" w:rsidRPr="00B747AA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B747AA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Default="00F339A8">
      <w:pPr>
        <w:rPr>
          <w:lang w:val="uk-UA"/>
        </w:rPr>
      </w:pPr>
    </w:p>
    <w:p w:rsidR="00F339A8" w:rsidRPr="004A2C89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Всеукраїнська олімпіада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хіміїІІ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B9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66975" cy="1847850"/>
            <wp:effectExtent l="19050" t="0" r="9525" b="0"/>
            <wp:wrapSquare wrapText="bothSides"/>
            <wp:docPr id="3" name="Рисунок 1" descr="C:\Users\ciperk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erko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A8" w:rsidRPr="004A2C89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F339A8" w:rsidRPr="004A2C89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У завданнях 1-10 оберіть правильну, на вашу думку відповідь. Оцінюється в 1 бал </w:t>
      </w:r>
    </w:p>
    <w:p w:rsidR="00F339A8" w:rsidRPr="004A2C89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Указати групу речовин, які реагують з натрій гідроксидом:</w:t>
      </w:r>
    </w:p>
    <w:p w:rsidR="00F339A8" w:rsidRPr="004A2C89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в)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Ca(OH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39A8" w:rsidRPr="004A2C89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Укажіть правильне закінчення твердження «Розчин – це…»:</w:t>
      </w:r>
    </w:p>
    <w:p w:rsidR="00F339A8" w:rsidRPr="004A2C89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а) неоднорідна суміш речовин; б) суміш, одним із компонентів якої є вода;</w:t>
      </w:r>
    </w:p>
    <w:p w:rsidR="00F339A8" w:rsidRPr="004A2C89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в) однорідна суміш речовин; г) суміш рідин</w:t>
      </w:r>
    </w:p>
    <w:p w:rsidR="00F339A8" w:rsidRPr="004A2C89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.45pt;margin-top:26.6pt;width:9.75pt;height:.7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6.45pt;margin-top:20.6pt;width:9.75pt;height:0;z-index:251663360" o:connectortype="straight">
            <v:stroke endarrow="block"/>
          </v:shape>
        </w:pic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3. Спосіб за допомогою якого можна змістити рівновагу гомогенної реакції 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A2C8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A2C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A2C89">
        <w:rPr>
          <w:rFonts w:ascii="Times New Roman" w:hAnsi="Times New Roman" w:cs="Times New Roman"/>
          <w:sz w:val="28"/>
          <w:szCs w:val="28"/>
        </w:rPr>
        <w:t xml:space="preserve"> 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вправо,  це - 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а) збільшення концентрації продукту реакції;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б) збільшення концентрації хлору; 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в) зменшення концентрації хлору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4. Укажіть групу речовин, що взаємодіють з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(ІІ) хлоридом: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5. Укажіть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водного розчину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(ІІІ) хлориду: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&gt;7; б)рН=7; в)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&lt;7; г)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&gt;10 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6. До оборотних відноситься реакція: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+3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+3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NaOH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7. Визначити ряд речовин у якому є тільки електроліти: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цукор, кухонна сіль,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кислота;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б) питна сода, кухонна сіль,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кислота;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в) нітратна кислота, глюкоза, цинк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8. У розчин солі Х занурили цинкову пластинку. Згодом вийняли, висушили й зважили. Маса пластинки збільшилась. Визначте формулу солі Х.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а) B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C89">
        <w:rPr>
          <w:rFonts w:ascii="Times New Roman" w:hAnsi="Times New Roman" w:cs="Times New Roman"/>
          <w:sz w:val="28"/>
          <w:szCs w:val="28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2C89">
        <w:rPr>
          <w:rFonts w:ascii="Times New Roman" w:hAnsi="Times New Roman" w:cs="Times New Roman"/>
          <w:sz w:val="28"/>
          <w:szCs w:val="28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2C89">
        <w:rPr>
          <w:rFonts w:ascii="Times New Roman" w:hAnsi="Times New Roman" w:cs="Times New Roman"/>
          <w:sz w:val="28"/>
          <w:szCs w:val="28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в)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A2C89">
        <w:rPr>
          <w:rFonts w:ascii="Times New Roman" w:hAnsi="Times New Roman" w:cs="Times New Roman"/>
          <w:sz w:val="28"/>
          <w:szCs w:val="28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2C89">
        <w:rPr>
          <w:rFonts w:ascii="Times New Roman" w:hAnsi="Times New Roman" w:cs="Times New Roman"/>
          <w:sz w:val="28"/>
          <w:szCs w:val="28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A2C89">
        <w:rPr>
          <w:rFonts w:ascii="Times New Roman" w:hAnsi="Times New Roman" w:cs="Times New Roman"/>
          <w:sz w:val="28"/>
          <w:szCs w:val="28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2C89">
        <w:rPr>
          <w:rFonts w:ascii="Times New Roman" w:hAnsi="Times New Roman" w:cs="Times New Roman"/>
          <w:sz w:val="28"/>
          <w:szCs w:val="28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окислюється і відновлюється в хімічній реакції, схема якої: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→NaHSO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S+NaOH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S+ 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+NO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O→ 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+NO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S→MnS+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</w:rPr>
        <w:t>10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. Унаслідок добавляння до розчину речовини Х розчину барій хлориду випав білий осад, нерозчинний у воді. Після добавляння до розчину речовини Х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кислоти виділився газ. Речовина Х це –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а) арґентум (І)нітрат; б) амоній сульфат; в) натрій карбонат; г) калій сульфід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11-15 мають на меті становлення відповідності, розташування 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11. Установіть послідовність зростання окислювальних властивостей атомів: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в)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12. Установіть послідовність зростання розчинності у воді наведених сполук: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 б)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в)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en-US"/>
        </w:rPr>
        <w:t>CaHPO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13. Установити відповідність між електролітом та кількістю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, які утворюються при його повній дисоціації:</w:t>
      </w:r>
    </w:p>
    <w:p w:rsidR="00F339A8" w:rsidRPr="004A2C89" w:rsidRDefault="00F339A8" w:rsidP="00F339A8">
      <w:pPr>
        <w:tabs>
          <w:tab w:val="left" w:pos="76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Речовина                                         Кількість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</w:p>
    <w:tbl>
      <w:tblPr>
        <w:tblpPr w:leftFromText="180" w:rightFromText="180" w:bottomFromText="200" w:vertAnchor="text" w:horzAnchor="page" w:tblpX="9334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F339A8" w:rsidRPr="004A2C89" w:rsidTr="00104588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8" w:rsidRPr="004A2C89" w:rsidRDefault="00F339A8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9A8" w:rsidRPr="004A2C89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2C89">
        <w:rPr>
          <w:rFonts w:ascii="Times New Roman" w:hAnsi="Times New Roman" w:cs="Times New Roman"/>
          <w:sz w:val="28"/>
          <w:szCs w:val="28"/>
        </w:rPr>
        <w:t xml:space="preserve">.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Сульфатна кислота                    А. 2</w:t>
      </w:r>
      <w:r w:rsidRPr="004A2C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39A8" w:rsidRPr="004A2C89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2C89">
        <w:rPr>
          <w:rFonts w:ascii="Times New Roman" w:hAnsi="Times New Roman" w:cs="Times New Roman"/>
          <w:sz w:val="28"/>
          <w:szCs w:val="28"/>
        </w:rPr>
        <w:t xml:space="preserve">.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Натрій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ортофосфат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Б. 6</w:t>
      </w:r>
    </w:p>
    <w:p w:rsidR="00F339A8" w:rsidRPr="004A2C89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</w:rPr>
        <w:t xml:space="preserve">.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Амоній нітрат                             В</w:t>
      </w:r>
      <w:r w:rsidRPr="004A2C89">
        <w:rPr>
          <w:rFonts w:ascii="Times New Roman" w:hAnsi="Times New Roman" w:cs="Times New Roman"/>
          <w:sz w:val="28"/>
          <w:szCs w:val="28"/>
        </w:rPr>
        <w:t>.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F339A8" w:rsidRPr="004A2C89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4. Алюміній сульфат                      Г. 5  </w:t>
      </w:r>
    </w:p>
    <w:p w:rsidR="00F339A8" w:rsidRPr="004A2C89" w:rsidRDefault="00F339A8" w:rsidP="00F339A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Д. 4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4A2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Pr="004A2C89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систем та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характеристик:</w:t>
      </w: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F339A8" w:rsidRPr="004A2C89" w:rsidTr="00104588">
        <w:trPr>
          <w:trHeight w:val="289"/>
        </w:trPr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C8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Система                                        Характеристика   </w:t>
      </w:r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2C8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proofErr w:type="spellStart"/>
      <w:r w:rsidRPr="004A2C89">
        <w:rPr>
          <w:rFonts w:ascii="Times New Roman" w:eastAsia="Times New Roman" w:hAnsi="Times New Roman" w:cs="Times New Roman"/>
          <w:i/>
          <w:sz w:val="28"/>
          <w:szCs w:val="28"/>
        </w:rPr>
        <w:t>системи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А.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слабкого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89">
        <w:rPr>
          <w:rFonts w:ascii="Times New Roman" w:eastAsia="Times New Roman" w:hAnsi="Times New Roman" w:cs="Times New Roman"/>
          <w:sz w:val="28"/>
          <w:szCs w:val="28"/>
        </w:rPr>
        <w:t>1. H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O та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електроліту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2C89">
        <w:rPr>
          <w:rFonts w:ascii="Times New Roman" w:eastAsia="Times New Roman" w:hAnsi="Times New Roman" w:cs="Times New Roman"/>
          <w:sz w:val="28"/>
          <w:szCs w:val="28"/>
          <w:lang w:val="en-US"/>
        </w:rPr>
        <w:t>2. H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2C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A2C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A2C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                                 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2C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Емульсія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89">
        <w:rPr>
          <w:rFonts w:ascii="Times New Roman" w:eastAsia="Times New Roman" w:hAnsi="Times New Roman" w:cs="Times New Roman"/>
          <w:sz w:val="28"/>
          <w:szCs w:val="28"/>
        </w:rPr>
        <w:t>3. H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O та молоко                             В.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C89">
        <w:rPr>
          <w:rFonts w:ascii="Times New Roman" w:eastAsia="Times New Roman" w:hAnsi="Times New Roman" w:cs="Times New Roman"/>
          <w:sz w:val="28"/>
          <w:szCs w:val="28"/>
        </w:rPr>
        <w:t>сильного</w:t>
      </w:r>
      <w:proofErr w:type="gram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електроліту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89">
        <w:rPr>
          <w:rFonts w:ascii="Times New Roman" w:eastAsia="Times New Roman" w:hAnsi="Times New Roman" w:cs="Times New Roman"/>
          <w:sz w:val="28"/>
          <w:szCs w:val="28"/>
        </w:rPr>
        <w:t>4. H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>O та CaCO</w:t>
      </w:r>
      <w:r w:rsidRPr="004A2C8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Г.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неелектроліту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Д. </w:t>
      </w:r>
      <w:proofErr w:type="spellStart"/>
      <w:r w:rsidRPr="004A2C89">
        <w:rPr>
          <w:rFonts w:ascii="Times New Roman" w:eastAsia="Times New Roman" w:hAnsi="Times New Roman" w:cs="Times New Roman"/>
          <w:sz w:val="28"/>
          <w:szCs w:val="28"/>
        </w:rPr>
        <w:t>Суспензія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хімічним елементом та зарядом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йону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>, який він може утворювати:</w:t>
      </w:r>
    </w:p>
    <w:tbl>
      <w:tblPr>
        <w:tblpPr w:leftFromText="180" w:rightFromText="180" w:vertAnchor="text" w:horzAnchor="page" w:tblpX="8794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F339A8" w:rsidRPr="004A2C89" w:rsidTr="00104588">
        <w:trPr>
          <w:trHeight w:val="289"/>
        </w:trPr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A8" w:rsidRPr="004A2C89" w:rsidTr="00104588">
        <w:trPr>
          <w:trHeight w:val="280"/>
        </w:trPr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</w:tcPr>
          <w:p w:rsidR="00F339A8" w:rsidRPr="004A2C89" w:rsidRDefault="00F339A8" w:rsidP="0010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Елемент                     </w:t>
      </w:r>
      <w:r w:rsidRPr="004A2C8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A2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Заряд </w:t>
      </w:r>
      <w:proofErr w:type="spellStart"/>
      <w:r w:rsidRPr="004A2C89">
        <w:rPr>
          <w:rFonts w:ascii="Times New Roman" w:hAnsi="Times New Roman" w:cs="Times New Roman"/>
          <w:i/>
          <w:sz w:val="28"/>
          <w:szCs w:val="28"/>
          <w:lang w:val="uk-UA"/>
        </w:rPr>
        <w:t>йону</w:t>
      </w:r>
      <w:proofErr w:type="spellEnd"/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1. Цинк</w:t>
      </w:r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А. 2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4A2C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Б. 1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3. Натрій                      В. 1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4. Хлор                         Г. 2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</w:p>
    <w:p w:rsidR="00F339A8" w:rsidRPr="004A2C89" w:rsidRDefault="00F339A8" w:rsidP="00F339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Д. 4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Теоретичний тур (завдання 16-20 з відкритою відповіддю). Вони передбачають записи розв’язків задач, розрахунків, перетворень.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16.Унаслідок взаємодії з водою двохвалентного металу масою 6г виділився водень об</w:t>
      </w:r>
      <w:r w:rsidRPr="004A2C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3,36л (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.). Визначити метал. </w:t>
      </w: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(5 бал</w:t>
      </w:r>
      <w:proofErr w:type="spellStart"/>
      <w:r w:rsidRPr="00F339A8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4A2C89">
        <w:rPr>
          <w:sz w:val="28"/>
          <w:szCs w:val="28"/>
        </w:rPr>
        <w:t xml:space="preserve"> </w:t>
      </w:r>
      <w:r w:rsidRPr="004A2C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A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рівноважені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на чашках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терезів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склянки,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надлишкову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, внесли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наважки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цинку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збережеться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C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C89">
        <w:rPr>
          <w:rFonts w:ascii="Times New Roman" w:hAnsi="Times New Roman" w:cs="Times New Roman"/>
          <w:sz w:val="28"/>
          <w:szCs w:val="28"/>
        </w:rPr>
        <w:t>івновага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чаш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терезів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C89">
        <w:rPr>
          <w:rFonts w:ascii="Times New Roman" w:hAnsi="Times New Roman" w:cs="Times New Roman"/>
          <w:sz w:val="28"/>
          <w:szCs w:val="28"/>
        </w:rPr>
        <w:t>ідтвердити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розрахунком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. </w:t>
      </w: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C8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A2C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2C89">
        <w:rPr>
          <w:rFonts w:ascii="Times New Roman" w:hAnsi="Times New Roman" w:cs="Times New Roman"/>
          <w:sz w:val="28"/>
          <w:szCs w:val="28"/>
        </w:rPr>
        <w:t xml:space="preserve"> водному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карбонату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катіонів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A2C89">
        <w:rPr>
          <w:rFonts w:ascii="Times New Roman" w:hAnsi="Times New Roman" w:cs="Times New Roman"/>
          <w:sz w:val="28"/>
          <w:szCs w:val="28"/>
        </w:rPr>
        <w:t xml:space="preserve"> 1 моль.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(г)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карбонату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декагідрату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використаного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C89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4A2C89">
        <w:rPr>
          <w:rFonts w:ascii="Times New Roman" w:hAnsi="Times New Roman" w:cs="Times New Roman"/>
          <w:sz w:val="28"/>
          <w:szCs w:val="28"/>
        </w:rPr>
        <w:t>.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(10 балів)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19. Визначити масу солі, яка утвориться при взаємодії натрій гідроксиду масою 8г та 4,48л (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.) сірководню. </w:t>
      </w: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F339A8" w:rsidRPr="004A2C89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>20. До розчину сульфатної кислоти об’ємом 2,5л (густина 1,001г/см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, рН=2) додали розчин сульфатної кислоти об’ємом 30мл з масовою часткою кислоти 0,5 (густина 1,396г/см</w:t>
      </w:r>
      <w:r w:rsidRPr="004A2C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A2C89">
        <w:rPr>
          <w:rFonts w:ascii="Times New Roman" w:hAnsi="Times New Roman" w:cs="Times New Roman"/>
          <w:sz w:val="28"/>
          <w:szCs w:val="28"/>
          <w:lang w:val="uk-UA"/>
        </w:rPr>
        <w:t>). Визначте масову частку кислоти в одержаному розчині. Врахуйте, що дисоціація повністю відбулася за першим ступенем.</w:t>
      </w: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(15 балів)</w:t>
      </w:r>
    </w:p>
    <w:p w:rsidR="00F339A8" w:rsidRPr="004A2C89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4A2C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Практичний тур включає завдання творчого характеру                          (описати методику досліду, скласти відповідні рівняння реакції та зробити висновок) </w:t>
      </w:r>
      <w:r w:rsidRPr="004A2C89">
        <w:rPr>
          <w:rFonts w:ascii="Times New Roman" w:hAnsi="Times New Roman" w:cs="Times New Roman"/>
          <w:b/>
          <w:sz w:val="28"/>
          <w:szCs w:val="28"/>
          <w:lang w:val="uk-UA"/>
        </w:rPr>
        <w:t>20 балів</w:t>
      </w:r>
    </w:p>
    <w:p w:rsidR="00F339A8" w:rsidRPr="00B747AA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В шести пробірках знаходяться розчини </w:t>
      </w:r>
      <w:proofErr w:type="spellStart"/>
      <w:r w:rsidRPr="004A2C89"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 w:rsidRPr="004A2C89">
        <w:rPr>
          <w:rFonts w:ascii="Times New Roman" w:hAnsi="Times New Roman" w:cs="Times New Roman"/>
          <w:sz w:val="28"/>
          <w:szCs w:val="28"/>
          <w:lang w:val="uk-UA"/>
        </w:rPr>
        <w:t xml:space="preserve"> нітрату, амоній нітрату, натрій сульфату, барій нітрату, калій йодиду, амоній хлориду. Встановіть вміст пробірок, використовуючи тільки зазначені речовини.</w:t>
      </w:r>
      <w:r w:rsidRPr="00027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методику досліду та скласти відповідні рівняння реакцій. </w:t>
      </w:r>
    </w:p>
    <w:p w:rsidR="00F339A8" w:rsidRPr="00B747AA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Pr="004A2C89" w:rsidRDefault="00F339A8" w:rsidP="00F339A8">
      <w:pPr>
        <w:rPr>
          <w:sz w:val="28"/>
          <w:szCs w:val="28"/>
          <w:lang w:val="uk-UA"/>
        </w:rPr>
      </w:pP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олімпіада з хімії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ІІ етап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84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66975" cy="1847850"/>
            <wp:effectExtent l="19050" t="0" r="9525" b="0"/>
            <wp:wrapSquare wrapText="bothSides"/>
            <wp:docPr id="5" name="Рисунок 1" descr="C:\Users\ciperk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erko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1-10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оберіть правильну, на вашу думку відповідь. Оцінюється в 1 бал</w:t>
      </w:r>
      <w:r w:rsidRPr="008548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339A8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елемент, атом у якого має найкраще виражені металічні властивості:</w:t>
      </w:r>
    </w:p>
    <w:p w:rsidR="00F339A8" w:rsidRPr="00EA3B95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>; д)</w:t>
      </w:r>
      <w:r w:rsidRPr="00EA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</w:p>
    <w:p w:rsidR="00F339A8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формулу вищого оксиду хімічного елемента з протонним числом 7:</w:t>
      </w:r>
    </w:p>
    <w:p w:rsidR="00F339A8" w:rsidRPr="005F7E73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F7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F7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F7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7E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F7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7E73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F339A8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Указати формулу сполуки, що дисоціює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ступінчато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Pr="00C94841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948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948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948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948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4841">
        <w:rPr>
          <w:rFonts w:ascii="Times New Roman" w:hAnsi="Times New Roman" w:cs="Times New Roman"/>
          <w:sz w:val="28"/>
          <w:szCs w:val="28"/>
        </w:rPr>
        <w:t>)</w:t>
      </w:r>
      <w:r w:rsidRPr="00C9484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Указати  групу речовин, що взаємодіють з магній гідроксидом: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339A8" w:rsidRPr="0096421F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Два сухих циліндра наповнили гідроген хлоридом. У перший циліндр занурили змочений водою універсальний індикаторний папірець, а в другий – скляну паличку, змочену концентрованим розчином амоніаку.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твердження. Чиє поміж них правильні?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У першому циліндрі універсальний індикаторний папірець змінив колір на синій.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У другому циліндрі утворився білий дим.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правильне лише І; б) правильне лише ІІ; 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обидва правильні; г) немає правильних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 металу, який на холоді пасивує при взаємодії з концентрованою сульфатною кислотою відноситься: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в)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A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 г)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Газуваті кисень та карбон (ІV) оксид можна відрізнити за: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кольором; б) допомогою тліючої скіпки;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допомогою розчину сульфатної кислоти; 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г) допомогою фільтрувального паперу, змоченого розчином фенолфталеїну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Укажіть сполуки реакція яких з водою зумовлює утворення кислотних дощів: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кальцій оксид, нітроген (ІV) оксид; б) амоніак,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(ІV) оксид;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нітроген (ІV) оксид,</w:t>
      </w:r>
      <w:r w:rsidRPr="00AE6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(ІV) оксид; г) амоніак, кальцій оксид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Укажіть речовину, що не є мінеральним добривом:</w:t>
      </w:r>
    </w:p>
    <w:p w:rsidR="00F339A8" w:rsidRPr="00AE6783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AE67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E67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E67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CaHPO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∙2H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Укажіть правильне закінчення твердження: «Адсорбція - це»: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явище поглинання одних речовин поверхнею інших;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процес розчинення одних речовин в інших;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процес поглинання простих речовин складними;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явище існування кількох простих речовин для одного хімічного елемента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11-15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становле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ння відповідності, розташування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Установіть відповідність між сполуками та їхнім впливом на довкілля чи організм:</w:t>
      </w:r>
    </w:p>
    <w:p w:rsidR="00F339A8" w:rsidRPr="00C67C39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Сполуки                                          Вплив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) оксид                А. Основна складова повітря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Карбон 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) оксид                  Б. При надмірній кількості спричиняє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Кисень                                             парниковий ефект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Нітроген у складі сполук       В. Підтримує дихання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солей амонію                              Г.  Спричиняє випадання кислотних дощів</w:t>
      </w:r>
    </w:p>
    <w:p w:rsidR="00F339A8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Амоніак                                   Д. Джерело живлення рослин              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Е. Уражає слизові оболонки очей</w:t>
      </w:r>
    </w:p>
    <w:tbl>
      <w:tblPr>
        <w:tblStyle w:val="a4"/>
        <w:tblW w:w="0" w:type="auto"/>
        <w:tblLook w:val="04A0"/>
      </w:tblPr>
      <w:tblGrid>
        <w:gridCol w:w="675"/>
        <w:gridCol w:w="567"/>
      </w:tblGrid>
      <w:tr w:rsidR="00F339A8" w:rsidTr="00104588">
        <w:tc>
          <w:tcPr>
            <w:tcW w:w="675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675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675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675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675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Pr="00C67C39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9F4C2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Установіть відповідність між хімічним елементом і ступенями окиснення, які він може виявляти в сполуках:</w:t>
      </w:r>
    </w:p>
    <w:tbl>
      <w:tblPr>
        <w:tblStyle w:val="a4"/>
        <w:tblW w:w="0" w:type="auto"/>
        <w:tblInd w:w="-284" w:type="dxa"/>
        <w:tblLook w:val="04A0"/>
      </w:tblPr>
      <w:tblGrid>
        <w:gridCol w:w="2069"/>
        <w:gridCol w:w="4087"/>
        <w:gridCol w:w="660"/>
        <w:gridCol w:w="705"/>
        <w:gridCol w:w="675"/>
        <w:gridCol w:w="660"/>
        <w:gridCol w:w="608"/>
        <w:gridCol w:w="608"/>
      </w:tblGrid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37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Елементи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right w:val="nil"/>
            </w:tcBorders>
          </w:tcPr>
          <w:p w:rsidR="00F339A8" w:rsidRPr="0037377D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Ступені окиснення</w:t>
            </w:r>
          </w:p>
          <w:p w:rsidR="00F339A8" w:rsidRPr="00EA19E3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39A8" w:rsidRPr="00C67C39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</w:t>
            </w:r>
            <w:proofErr w:type="spellEnd"/>
          </w:p>
        </w:tc>
        <w:tc>
          <w:tcPr>
            <w:tcW w:w="40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39A8" w:rsidRPr="000F501E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RPr="00C67C39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Карбон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EA19E3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-2, +4, +6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RPr="00C67C39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Кальцій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EA19E3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-2, +2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RPr="00C67C39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Фосфор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EA19E3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BC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-4, +2, +4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9A8" w:rsidTr="0010458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EA19E3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 +3, +5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339A8" w:rsidRDefault="00F339A8" w:rsidP="00104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Установіть послідовність операцій на заводі з виробництва сульфатної кислоти:</w:t>
      </w:r>
    </w:p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випалювання піриту; б) очищення пічного газу в циклоні;</w:t>
      </w:r>
    </w:p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поглинання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(ІV) оксиду концентрованою сульфатною кислотою;</w:t>
      </w:r>
    </w:p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окиснення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(ІV) оксиду киснем</w:t>
      </w:r>
    </w:p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Встановіть генетичний ланцюжок добування кальцій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гідрогенортофосфату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39A8" w:rsidRPr="005A546D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кальцій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б) фосфін; 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кислота; г) фосфор(V) оксид </w:t>
      </w:r>
    </w:p>
    <w:tbl>
      <w:tblPr>
        <w:tblW w:w="10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3192"/>
        <w:gridCol w:w="583"/>
        <w:gridCol w:w="3408"/>
        <w:gridCol w:w="518"/>
        <w:gridCol w:w="956"/>
        <w:gridCol w:w="878"/>
        <w:gridCol w:w="272"/>
      </w:tblGrid>
      <w:tr w:rsidR="00F339A8" w:rsidRPr="007B4CA0" w:rsidTr="00104588">
        <w:trPr>
          <w:trHeight w:val="58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9A8" w:rsidRPr="005A546D" w:rsidRDefault="00F339A8" w:rsidP="00104588">
            <w:pPr>
              <w:spacing w:line="240" w:lineRule="exac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Установіть відповідність між формулою сполуки та її назвою:</w:t>
            </w:r>
          </w:p>
        </w:tc>
      </w:tr>
      <w:tr w:rsidR="00F339A8" w:rsidRPr="005A546D" w:rsidTr="00104588">
        <w:trPr>
          <w:gridAfter w:val="1"/>
          <w:wAfter w:w="272" w:type="dxa"/>
          <w:trHeight w:val="34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Аl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 2SiO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 2H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нефелін</w:t>
            </w:r>
            <w:proofErr w:type="spellEnd"/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</w:tr>
      <w:tr w:rsidR="00F339A8" w:rsidRPr="005A546D" w:rsidTr="00104588">
        <w:trPr>
          <w:gridAfter w:val="1"/>
          <w:wAfter w:w="272" w:type="dxa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Аl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·nH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боксит;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</w:tr>
      <w:tr w:rsidR="00F339A8" w:rsidRPr="005A546D" w:rsidTr="00104588">
        <w:trPr>
          <w:gridAfter w:val="1"/>
          <w:wAfter w:w="272" w:type="dxa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КNa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[AlSiO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корунд;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</w:tr>
      <w:tr w:rsidR="00F339A8" w:rsidRPr="005A546D" w:rsidTr="00104588">
        <w:trPr>
          <w:gridAfter w:val="1"/>
          <w:wAfter w:w="272" w:type="dxa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Аl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кріоліт;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</w:tr>
      <w:tr w:rsidR="00F339A8" w:rsidRPr="005A546D" w:rsidTr="00104588">
        <w:trPr>
          <w:gridAfter w:val="1"/>
          <w:wAfter w:w="272" w:type="dxa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каолініт.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8" w:rsidRPr="005A546D" w:rsidRDefault="00F339A8" w:rsidP="00104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8" w:rsidRPr="005A546D" w:rsidRDefault="00F339A8" w:rsidP="00104588">
            <w:pPr>
              <w:spacing w:line="240" w:lineRule="exact"/>
              <w:rPr>
                <w:lang w:val="uk-UA"/>
              </w:rPr>
            </w:pPr>
          </w:p>
        </w:tc>
      </w:tr>
    </w:tbl>
    <w:p w:rsidR="00F339A8" w:rsidRPr="005A546D" w:rsidRDefault="00F339A8" w:rsidP="00F339A8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9A8" w:rsidRPr="005A546D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Теоретичний тур (завдання 16-20 з відкритою відповіддю). Вони передбачають записи розв’язків задач, розрахунків, перетворень.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Назвати елемент за такими даними: знаходиться в ІV групі Періодичної системи, масова частка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вищому оксиді становить 21,23%.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F339A8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Який об</w:t>
      </w:r>
      <w:r w:rsidRPr="00254DA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 газу (л) можна одержати при нагріванні 20 г мідних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ошурків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4% домішок, з розведеним розчином нітратної кислоти?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F339A8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443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Хімічна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сполука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– газ,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6D1E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Карбон (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масова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85,7 %)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Гідроген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(14,3 %).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масою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25 г"/>
        </w:smartTagPr>
        <w:r w:rsidRPr="00AF6D1E">
          <w:rPr>
            <w:rFonts w:ascii="Times New Roman" w:eastAsia="Times New Roman" w:hAnsi="Times New Roman" w:cs="Times New Roman"/>
            <w:sz w:val="28"/>
            <w:szCs w:val="28"/>
          </w:rPr>
          <w:t>5,25 г</w:t>
        </w:r>
      </w:smartTag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об’єм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8 л"/>
        </w:smartTagPr>
        <w:r w:rsidRPr="00AF6D1E">
          <w:rPr>
            <w:rFonts w:ascii="Times New Roman" w:eastAsia="Times New Roman" w:hAnsi="Times New Roman" w:cs="Times New Roman"/>
            <w:sz w:val="28"/>
            <w:szCs w:val="28"/>
          </w:rPr>
          <w:t>2,8 л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.у.).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структурну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газу,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знебарвлює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D1E">
        <w:rPr>
          <w:rFonts w:ascii="Times New Roman" w:eastAsia="Times New Roman" w:hAnsi="Times New Roman" w:cs="Times New Roman"/>
          <w:sz w:val="28"/>
          <w:szCs w:val="28"/>
        </w:rPr>
        <w:t>бромну</w:t>
      </w:r>
      <w:proofErr w:type="spellEnd"/>
      <w:r w:rsidRPr="00AF6D1E">
        <w:rPr>
          <w:rFonts w:ascii="Times New Roman" w:eastAsia="Times New Roman" w:hAnsi="Times New Roman" w:cs="Times New Roman"/>
          <w:sz w:val="28"/>
          <w:szCs w:val="28"/>
        </w:rPr>
        <w:t xml:space="preserve"> воду.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AD2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Pr="00762AD2">
        <w:rPr>
          <w:rFonts w:ascii="Times New Roman" w:hAnsi="Times New Roman" w:cs="Times New Roman"/>
          <w:b/>
          <w:sz w:val="28"/>
          <w:szCs w:val="28"/>
          <w:lang w:val="uk-UA"/>
        </w:rPr>
        <w:t>балів).</w:t>
      </w:r>
    </w:p>
    <w:p w:rsidR="00F339A8" w:rsidRPr="00B57443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57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г суміші порошків міді й алюмінію обробили надлишком лугу. Визначити склад суміші у масових частках.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F339A8" w:rsidRPr="00E96CB3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AD2"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тип гібридизації орбіта лей центрального атома в молекулах та їх геометричну будову:</w:t>
      </w:r>
      <w:r w:rsidRPr="00633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BCl</w:t>
      </w:r>
      <w:proofErr w:type="spellEnd"/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36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BrF</w:t>
      </w:r>
      <w:proofErr w:type="spellEnd"/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SiH</w:t>
      </w:r>
      <w:proofErr w:type="spellEnd"/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36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36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E96C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CB3"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F339A8" w:rsidRPr="008F7501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F75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Практичний тур включає завдання творчого характеру                          (описати методику досліду, скласти відповідні рівняння реакції</w:t>
      </w:r>
      <w:r w:rsidRPr="008F7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зробити висновок)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 балів</w:t>
      </w:r>
    </w:p>
    <w:p w:rsidR="00F339A8" w:rsidRPr="006C3203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свіжовиготовлену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вапняну воду повільно пропустили вуглекислий газ. Які зміни будуть відбуватися спочатку? Що відбувається, коли вуглекислий газ пропускати тривалий час? Описати зміни, які відбудуться, якщо розчин нагріти. Процеси підтвердити рівняннями реакцій. </w:t>
      </w:r>
    </w:p>
    <w:p w:rsidR="00F339A8" w:rsidRPr="006C3203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олімпіада з хімії</w:t>
      </w:r>
    </w:p>
    <w:p w:rsidR="00F339A8" w:rsidRDefault="00F339A8" w:rsidP="00F3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0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2466975" cy="1847850"/>
            <wp:effectExtent l="19050" t="0" r="9525" b="0"/>
            <wp:wrapSquare wrapText="bothSides"/>
            <wp:docPr id="4" name="Рисунок 1" descr="C:\Users\ciperk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erko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ІІ етап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39A8" w:rsidRDefault="00F339A8" w:rsidP="00F3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F339A8" w:rsidRPr="00766216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>У завданнях 1-10 оберіть правильну, на вашу думку відповідь. Оцінюється в 1 бал</w:t>
      </w:r>
    </w:p>
    <w:p w:rsidR="00F339A8" w:rsidRPr="00766216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Речовини поділяються на органічні та неорганічні за критеріями:</w:t>
      </w:r>
    </w:p>
    <w:p w:rsidR="00F339A8" w:rsidRPr="00766216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а) походження речовин; б) спосіб одержання;</w:t>
      </w:r>
    </w:p>
    <w:p w:rsidR="00F339A8" w:rsidRPr="00766216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в) будовою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кристалічних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градок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F339A8" w:rsidRPr="00766216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г) елементним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склад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ом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сполуки</w:t>
      </w:r>
    </w:p>
    <w:p w:rsidR="00F339A8" w:rsidRPr="00766216" w:rsidRDefault="00F339A8" w:rsidP="00F339A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lastRenderedPageBreak/>
        <w:t>До вичерпних природних ресурсів відноситься:</w:t>
      </w:r>
    </w:p>
    <w:p w:rsidR="00F339A8" w:rsidRPr="00766216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vertAlign w:val="subscript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а)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атмосферне повітря;  б) сонячна радіація; в) енергія вітру; г)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грунт</w:t>
      </w:r>
      <w:proofErr w:type="spellEnd"/>
    </w:p>
    <w:p w:rsidR="00F339A8" w:rsidRPr="00766216" w:rsidRDefault="00F339A8" w:rsidP="00F339A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3. Указати ряд у якому знаходяться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біофільні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хімічні елементи, що мають найважливіше значення в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кругообігах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б) С,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P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O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S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в)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C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N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P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O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г)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N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Ca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O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 xml:space="preserve">  P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4. Визначити клас сполук для яких характерні реакції полімеризації: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алкани;  б) циклопарафіни;  в)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дієни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 г)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галогеноалкани</w:t>
      </w:r>
      <w:proofErr w:type="spellEnd"/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5. Укажіть реактив, який дає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могу відрізнити пентан від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пенте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ну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а) бромна вода; б) калій гідроксид; в) вода; г) сульфатна кислота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6. Укажіть клас речовин до якого належить ацетилсаліцилова кислота: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нуклеїнова кислота; б)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естерокислота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; в)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етерокислота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; г) амінокислота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7.Виберіть правильне закінчення речення «Декстрини – це продукти…»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часткового гідролізу крохмалю; б) окиснення крохмалю; 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в) повного гідролізу крохмалю; г) розчинення крохмалю у воді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8. Ука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жіть спосіб добування сахарози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в промисловості: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а) синтез із простих речовин; б) переробка полісахаридів;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в) вимиванням гарячою водою з подрібнених у стружку буряків;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г) вимиванням холодною водою з подрібненої у стружку картоплі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9. Укажіть реактив для розпізнавання розчинів глюкози і сахарози: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купрум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(ІІ) сульфат; б)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купрум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(ІІ) гідроксид;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в) нітратна кислота; г) бромна вода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10. Укажіть продукт харчування з найбільшим вмістом вітаміну D: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а) риб</w:t>
      </w:r>
      <w:r w:rsidRPr="0076621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ячий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жир; яловича печінка; в) печінка тріски; г) курячі яйця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>ІІ. Завдання 11-15 мають на меті становлення відповідності, розташування 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11. Установити відповідність між структурними формулами і назвами органічних сполук за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ІЮПАК-номенклатурою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pPr w:leftFromText="180" w:rightFromText="180" w:vertAnchor="text" w:tblpX="789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510"/>
      </w:tblGrid>
      <w:tr w:rsidR="00F339A8" w:rsidRPr="00766216" w:rsidTr="00104588">
        <w:trPr>
          <w:trHeight w:val="270"/>
        </w:trPr>
        <w:tc>
          <w:tcPr>
            <w:tcW w:w="45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1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rPr>
          <w:trHeight w:val="165"/>
        </w:trPr>
        <w:tc>
          <w:tcPr>
            <w:tcW w:w="45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1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rPr>
          <w:trHeight w:val="270"/>
        </w:trPr>
        <w:tc>
          <w:tcPr>
            <w:tcW w:w="45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1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rPr>
          <w:trHeight w:val="435"/>
        </w:trPr>
        <w:tc>
          <w:tcPr>
            <w:tcW w:w="45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10" w:type="dxa"/>
          </w:tcPr>
          <w:p w:rsidR="00F339A8" w:rsidRPr="00766216" w:rsidRDefault="00F339A8" w:rsidP="0010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</w:rPr>
        <w:t>=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</w:rPr>
        <w:t>-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</w:rPr>
        <w:t>-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76621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4-хлор-1-бутен                        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              б) 1-бром-2</w:t>
      </w:r>
      <w:proofErr w:type="gramStart"/>
      <w:r w:rsidRPr="00766216">
        <w:rPr>
          <w:rFonts w:ascii="Times New Roman" w:hAnsi="Times New Roman" w:cs="Times New Roman"/>
          <w:sz w:val="26"/>
          <w:szCs w:val="26"/>
          <w:lang w:val="uk-UA"/>
        </w:rPr>
        <w:t>,3</w:t>
      </w:r>
      <w:proofErr w:type="gramEnd"/>
      <w:r w:rsidRPr="00766216">
        <w:rPr>
          <w:rFonts w:ascii="Times New Roman" w:hAnsi="Times New Roman" w:cs="Times New Roman"/>
          <w:sz w:val="26"/>
          <w:szCs w:val="26"/>
          <w:lang w:val="uk-UA"/>
        </w:rPr>
        <w:t>-дихлорпропан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</w:rPr>
        <w:t xml:space="preserve">3.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</w:rPr>
        <w:t>=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</w:rPr>
        <w:t>-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в) 2-метил-3-хлоробутан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г) 3-хлор-1-пропен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12. Визначити послідовність використання реагентів для здійснення перетворень: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           1                      2          3                 4          5 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метан→бромометан→етан→хлоретан→етен→етанол</w:t>
      </w:r>
      <w:proofErr w:type="spellEnd"/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б)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</w:rPr>
        <w:t xml:space="preserve"> (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γ</m:t>
        </m:r>
      </m:oMath>
      <w:r w:rsidRPr="00766216">
        <w:rPr>
          <w:rFonts w:ascii="Times New Roman" w:hAnsi="Times New Roman" w:cs="Times New Roman"/>
          <w:sz w:val="26"/>
          <w:szCs w:val="26"/>
        </w:rPr>
        <w:t>)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в)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</w:rPr>
        <w:t>(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γ</m:t>
        </m:r>
      </m:oMath>
      <w:r w:rsidRPr="00766216">
        <w:rPr>
          <w:rFonts w:ascii="Times New Roman" w:hAnsi="Times New Roman" w:cs="Times New Roman"/>
          <w:sz w:val="26"/>
          <w:szCs w:val="26"/>
        </w:rPr>
        <w:t xml:space="preserve">)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 г)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д)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KOH</w:t>
      </w:r>
      <w:r w:rsidRPr="0076621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6216">
        <w:rPr>
          <w:rFonts w:ascii="Times New Roman" w:hAnsi="Times New Roman" w:cs="Times New Roman"/>
          <w:sz w:val="26"/>
          <w:szCs w:val="26"/>
        </w:rPr>
        <w:t>спиртовий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розчин</w:t>
      </w:r>
      <w:r w:rsidRPr="00766216">
        <w:rPr>
          <w:rFonts w:ascii="Times New Roman" w:hAnsi="Times New Roman" w:cs="Times New Roman"/>
          <w:sz w:val="26"/>
          <w:szCs w:val="26"/>
        </w:rPr>
        <w:t>)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13. Установити відповідність між різними типами перегонки нафти і характеристикою процесів:</w:t>
      </w:r>
    </w:p>
    <w:tbl>
      <w:tblPr>
        <w:tblStyle w:val="a4"/>
        <w:tblW w:w="0" w:type="auto"/>
        <w:tblInd w:w="-284" w:type="dxa"/>
        <w:tblLook w:val="04A0"/>
      </w:tblPr>
      <w:tblGrid>
        <w:gridCol w:w="4927"/>
        <w:gridCol w:w="4927"/>
      </w:tblGrid>
      <w:tr w:rsidR="00F339A8" w:rsidRPr="00766216" w:rsidTr="00104588"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1.Крекінг температурний</w:t>
            </w:r>
          </w:p>
        </w:tc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Радикальне розщеплення ланцюга</w:t>
            </w:r>
          </w:p>
        </w:tc>
      </w:tr>
      <w:tr w:rsidR="00F339A8" w:rsidRPr="00F339A8" w:rsidTr="00104588"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2.Крекінг каталітичний</w:t>
            </w:r>
          </w:p>
        </w:tc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Поруч із розщепленням відбувається ізомеризація та циклізація</w:t>
            </w:r>
          </w:p>
        </w:tc>
      </w:tr>
      <w:tr w:rsidR="00F339A8" w:rsidRPr="00F339A8" w:rsidTr="00104588"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Реформінг</w:t>
            </w:r>
            <w:proofErr w:type="spellEnd"/>
          </w:p>
        </w:tc>
        <w:tc>
          <w:tcPr>
            <w:tcW w:w="492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в) Радикальне  розщеплення ланцюга, ізомеризація та циклізація, </w:t>
            </w:r>
            <w:proofErr w:type="spellStart"/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дегідрогенизація</w:t>
            </w:r>
            <w:proofErr w:type="spellEnd"/>
          </w:p>
        </w:tc>
      </w:tr>
    </w:tbl>
    <w:p w:rsidR="00F339A8" w:rsidRPr="00766216" w:rsidRDefault="00F339A8" w:rsidP="00F33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534"/>
        <w:gridCol w:w="567"/>
      </w:tblGrid>
      <w:tr w:rsidR="00F339A8" w:rsidRPr="00766216" w:rsidTr="00104588">
        <w:tc>
          <w:tcPr>
            <w:tcW w:w="534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534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534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567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14. Укажіть генетичний ланцюжок добування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етанової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кислоти: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б)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в)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 г)</w:t>
      </w:r>
      <w:r w:rsidRPr="00766216">
        <w:rPr>
          <w:rFonts w:ascii="Times New Roman" w:hAnsi="Times New Roman" w:cs="Times New Roman"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76621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15. У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становіть відповідність між реагентами та продуктами реакцій:</w:t>
      </w:r>
    </w:p>
    <w:tbl>
      <w:tblPr>
        <w:tblStyle w:val="a4"/>
        <w:tblW w:w="0" w:type="auto"/>
        <w:tblInd w:w="-284" w:type="dxa"/>
        <w:tblLook w:val="04A0"/>
      </w:tblPr>
      <w:tblGrid>
        <w:gridCol w:w="435"/>
        <w:gridCol w:w="2509"/>
        <w:gridCol w:w="435"/>
        <w:gridCol w:w="5011"/>
        <w:gridCol w:w="709"/>
        <w:gridCol w:w="815"/>
      </w:tblGrid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Реагенти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Продукти реакції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3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CO+H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3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ОН+О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=CH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3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ОН+</w:t>
            </w:r>
            <w:proofErr w:type="spellStart"/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CuO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HCHO+Cu</w:t>
            </w:r>
            <w:proofErr w:type="spellEnd"/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3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ОН+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OK+H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39A8" w:rsidRPr="00766216" w:rsidTr="0010458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H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66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5" w:type="dxa"/>
          </w:tcPr>
          <w:p w:rsidR="00F339A8" w:rsidRPr="00766216" w:rsidRDefault="00F339A8" w:rsidP="001045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339A8" w:rsidRPr="00766216" w:rsidRDefault="00F339A8" w:rsidP="00F339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ІІІ. Теоретичний тур (завдання 16-20 з відкритою відповіддю). Вони передбачають записи розв’язків задач, розрахунків, перетворень. </w:t>
      </w:r>
    </w:p>
    <w:p w:rsidR="00F339A8" w:rsidRPr="00766216" w:rsidRDefault="00F339A8" w:rsidP="00F339A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16.Знайти формулу одноосновної насиченої карбонової кислоти, якщо для нейтралізації 4,8 г її потрібно 16,95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мл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розчину калій гідроксиду з масовою часткою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КОН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22,4% (густина 1,18г/см</w:t>
      </w:r>
      <w:r w:rsidRPr="00766216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). 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(5 балів)</w:t>
      </w:r>
    </w:p>
    <w:p w:rsidR="00F339A8" w:rsidRPr="00766216" w:rsidRDefault="00F339A8" w:rsidP="00F339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766216">
        <w:rPr>
          <w:rFonts w:ascii="Times New Roman" w:hAnsi="Times New Roman" w:cs="Times New Roman"/>
          <w:sz w:val="26"/>
          <w:szCs w:val="26"/>
        </w:rPr>
        <w:t>7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. Зразок технічного кальцію карбіду масою 16г в якому масова частка домішок складає 20% обробили водою. Визначити об’єм газу (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н.у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.), який при цьому отримали, якщо практичний вихід дорівнює 0,8. Як утворений газ взаємодіє з водою. Скласти рівняння реакції .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(5 балів)</w:t>
      </w:r>
    </w:p>
    <w:p w:rsidR="00F339A8" w:rsidRPr="00766216" w:rsidRDefault="00F339A8" w:rsidP="00F339A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18.Суміш етану і етилену об’ємом 3л пропущена крізь бромну воду. При цьому утворилося 4,7г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диброметану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. Визначити об’ємні частки компонентів у суміші.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(10 балів)</w:t>
      </w:r>
    </w:p>
    <w:p w:rsidR="00F339A8" w:rsidRPr="00766216" w:rsidRDefault="00F339A8" w:rsidP="00F339A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19. Під час нагрівання метанолу масою 2,4г і оц</w:t>
      </w:r>
      <w:r>
        <w:rPr>
          <w:rFonts w:ascii="Times New Roman" w:hAnsi="Times New Roman" w:cs="Times New Roman"/>
          <w:sz w:val="26"/>
          <w:szCs w:val="26"/>
          <w:lang w:val="uk-UA"/>
        </w:rPr>
        <w:t>тової кислоти масою 3,6г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добули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метилетаноат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масою 3,7г. Визначити практичний вихід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uk-UA"/>
        </w:rPr>
        <w:t>естеру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(%) від теоретично можливого.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(15 балів)</w:t>
      </w:r>
    </w:p>
    <w:p w:rsidR="00F339A8" w:rsidRPr="00766216" w:rsidRDefault="00F339A8" w:rsidP="00F339A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>20.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изначте тип гібридизації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орбіта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лей</w:t>
      </w:r>
      <w:proofErr w:type="spellEnd"/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центрального атома в молекулах та їх геометричну будову: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BCl</w:t>
      </w:r>
      <w:proofErr w:type="spellEnd"/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BrF</w:t>
      </w:r>
      <w:proofErr w:type="spellEnd"/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3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 </w:t>
      </w:r>
      <w:proofErr w:type="spellStart"/>
      <w:r w:rsidRPr="00766216">
        <w:rPr>
          <w:rFonts w:ascii="Times New Roman" w:hAnsi="Times New Roman" w:cs="Times New Roman"/>
          <w:sz w:val="26"/>
          <w:szCs w:val="26"/>
          <w:lang w:val="en-US"/>
        </w:rPr>
        <w:t>SiH</w:t>
      </w:r>
      <w:proofErr w:type="spellEnd"/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PF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5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 xml:space="preserve">  </w:t>
      </w:r>
      <w:r w:rsidRPr="00766216">
        <w:rPr>
          <w:rFonts w:ascii="Times New Roman" w:hAnsi="Times New Roman" w:cs="Times New Roman"/>
          <w:sz w:val="26"/>
          <w:szCs w:val="26"/>
          <w:lang w:val="en-US"/>
        </w:rPr>
        <w:t>SF</w:t>
      </w:r>
      <w:r w:rsidRPr="007662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6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(15 балів)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Pr="00766216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Практичний тур включає завдання творчого хар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актеру </w:t>
      </w: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>(описати методику досліду, скласти відповідні рівняння реакції</w:t>
      </w:r>
      <w:r w:rsidRPr="007662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6621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та зробити висновок) </w:t>
      </w:r>
      <w:r w:rsidRPr="00766216">
        <w:rPr>
          <w:rFonts w:ascii="Times New Roman" w:hAnsi="Times New Roman" w:cs="Times New Roman"/>
          <w:b/>
          <w:sz w:val="26"/>
          <w:szCs w:val="26"/>
          <w:lang w:val="uk-UA"/>
        </w:rPr>
        <w:t>20 балів</w:t>
      </w:r>
    </w:p>
    <w:p w:rsidR="00F339A8" w:rsidRPr="00766216" w:rsidRDefault="00F339A8" w:rsidP="00F339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6216">
        <w:rPr>
          <w:rFonts w:ascii="Times New Roman" w:hAnsi="Times New Roman" w:cs="Times New Roman"/>
          <w:sz w:val="26"/>
          <w:szCs w:val="26"/>
          <w:lang w:val="uk-UA"/>
        </w:rPr>
        <w:t xml:space="preserve">У трьох пробірках містяться розчини глюкози, гліцерину і білку. Як їх розпізнати?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Описати досліди. </w:t>
      </w:r>
      <w:r w:rsidRPr="00766216">
        <w:rPr>
          <w:rFonts w:ascii="Times New Roman" w:hAnsi="Times New Roman" w:cs="Times New Roman"/>
          <w:sz w:val="26"/>
          <w:szCs w:val="26"/>
          <w:lang w:val="uk-UA"/>
        </w:rPr>
        <w:t>Написати, де можливо, рівняння реакцій.</w:t>
      </w:r>
    </w:p>
    <w:p w:rsidR="00F339A8" w:rsidRPr="00766216" w:rsidRDefault="00F339A8" w:rsidP="00F339A8">
      <w:pPr>
        <w:jc w:val="both"/>
        <w:rPr>
          <w:sz w:val="26"/>
          <w:szCs w:val="26"/>
          <w:lang w:val="uk-UA"/>
        </w:rPr>
      </w:pPr>
    </w:p>
    <w:p w:rsidR="00F339A8" w:rsidRPr="00766216" w:rsidRDefault="00F339A8" w:rsidP="00F339A8">
      <w:pPr>
        <w:jc w:val="both"/>
        <w:rPr>
          <w:sz w:val="26"/>
          <w:szCs w:val="26"/>
          <w:lang w:val="uk-UA"/>
        </w:rPr>
      </w:pPr>
    </w:p>
    <w:p w:rsidR="00F339A8" w:rsidRPr="00766216" w:rsidRDefault="00F339A8" w:rsidP="00F339A8">
      <w:pPr>
        <w:jc w:val="both"/>
        <w:rPr>
          <w:sz w:val="26"/>
          <w:szCs w:val="26"/>
          <w:lang w:val="uk-UA"/>
        </w:rPr>
      </w:pPr>
    </w:p>
    <w:p w:rsidR="00F339A8" w:rsidRPr="00F339A8" w:rsidRDefault="00F339A8">
      <w:pPr>
        <w:rPr>
          <w:lang w:val="uk-UA"/>
        </w:rPr>
      </w:pPr>
    </w:p>
    <w:sectPr w:rsidR="00F339A8" w:rsidRPr="00F339A8" w:rsidSect="00F10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02F"/>
    <w:multiLevelType w:val="hybridMultilevel"/>
    <w:tmpl w:val="DEB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39A8"/>
    <w:rsid w:val="00683696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A8"/>
    <w:pPr>
      <w:ind w:left="720"/>
      <w:contextualSpacing/>
    </w:pPr>
  </w:style>
  <w:style w:type="table" w:styleId="a4">
    <w:name w:val="Table Grid"/>
    <w:basedOn w:val="a1"/>
    <w:uiPriority w:val="59"/>
    <w:rsid w:val="00F339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3529</Words>
  <Characters>20120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</cp:revision>
  <dcterms:created xsi:type="dcterms:W3CDTF">2017-12-26T13:42:00Z</dcterms:created>
  <dcterms:modified xsi:type="dcterms:W3CDTF">2017-12-26T13:44:00Z</dcterms:modified>
</cp:coreProperties>
</file>